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</w:t>
      </w:r>
      <w:r>
        <w:rPr>
          <w:rFonts w:hint="eastAsia" w:ascii="黑体" w:hAnsi="黑体" w:eastAsia="黑体" w:cs="黑体"/>
          <w:b/>
          <w:bCs/>
          <w:sz w:val="28"/>
          <w:szCs w:val="32"/>
          <w:lang w:val="en-US" w:eastAsia="zh-CN"/>
        </w:rPr>
        <w:t>材料科学基础</w:t>
      </w:r>
      <w:r>
        <w:rPr>
          <w:rFonts w:hint="eastAsia" w:ascii="黑体" w:hAnsi="黑体" w:eastAsia="黑体" w:cs="黑体"/>
          <w:b/>
          <w:bCs/>
          <w:sz w:val="28"/>
          <w:szCs w:val="32"/>
        </w:rPr>
        <w:t>》课程简介</w:t>
      </w:r>
    </w:p>
    <w:tbl>
      <w:tblPr>
        <w:tblStyle w:val="5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251"/>
        <w:gridCol w:w="3261"/>
        <w:gridCol w:w="1275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spacing w:val="175"/>
                <w:sz w:val="24"/>
              </w:rPr>
              <w:t>许赪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ascii="宋体" w:hAnsi="宋体" w:eastAsia="宋体" w:cs="仿宋"/>
                <w:sz w:val="22"/>
              </w:rPr>
              <w:t>宁波材料所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美国南加州大学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</w:rPr>
              <w:t>材料</w:t>
            </w: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科学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xucheng@nimte.ac.cn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材料学院</w:t>
            </w: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遍观楼2楼</w:t>
            </w: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阶梯报告厅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二8：50-11：35</w:t>
            </w: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2-13</w:t>
            </w:r>
            <w:bookmarkStart w:id="0" w:name="_GoBack"/>
            <w:bookmarkEnd w:id="0"/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655" w:type="dxa"/>
            <w:gridSpan w:val="3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sz w:val="22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一、教学目的及要求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通过本课程的教学，主要使研究生掌握固体材料的结构和性质，晶体中</w:t>
            </w:r>
            <w:r>
              <w:rPr>
                <w:rFonts w:ascii="仿宋_GB2312" w:hAnsi="宋体" w:eastAsia="仿宋_GB2312"/>
                <w:sz w:val="30"/>
                <w:szCs w:val="30"/>
              </w:rPr>
              <w:t>的缺陷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、位错理论、材料热力学、相变理论等材料科学基础知识与基本理论，了解相关领域近二十多年来的发展，树立材料科学与金属材料</w:t>
            </w:r>
            <w:r>
              <w:rPr>
                <w:rFonts w:ascii="仿宋_GB2312" w:hAnsi="宋体" w:eastAsia="仿宋_GB2312"/>
                <w:sz w:val="30"/>
                <w:szCs w:val="30"/>
              </w:rPr>
              <w:t>、陶瓷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</w:t>
            </w:r>
            <w:r>
              <w:rPr>
                <w:rFonts w:ascii="仿宋_GB2312" w:hAnsi="宋体" w:eastAsia="仿宋_GB2312"/>
                <w:sz w:val="30"/>
                <w:szCs w:val="30"/>
              </w:rPr>
              <w:t>、高分子材料、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能源</w:t>
            </w:r>
            <w:r>
              <w:rPr>
                <w:rFonts w:ascii="仿宋_GB2312" w:hAnsi="宋体" w:eastAsia="仿宋_GB2312"/>
                <w:sz w:val="30"/>
                <w:szCs w:val="30"/>
              </w:rPr>
              <w:t>材料、薄膜材料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等材料学科的交叉、渗透的研究思维观念，结合材料</w:t>
            </w:r>
            <w:r>
              <w:rPr>
                <w:rFonts w:ascii="仿宋_GB2312" w:hAnsi="宋体" w:eastAsia="仿宋_GB2312"/>
                <w:sz w:val="30"/>
                <w:szCs w:val="30"/>
              </w:rPr>
              <w:t>科学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前沿</w:t>
            </w:r>
            <w:r>
              <w:rPr>
                <w:rFonts w:ascii="仿宋_GB2312" w:hAnsi="宋体" w:eastAsia="仿宋_GB2312"/>
                <w:sz w:val="30"/>
                <w:szCs w:val="30"/>
              </w:rPr>
              <w:t>最新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进展</w:t>
            </w:r>
            <w:r>
              <w:rPr>
                <w:rFonts w:ascii="仿宋_GB2312" w:hAnsi="宋体" w:eastAsia="仿宋_GB2312"/>
                <w:sz w:val="30"/>
                <w:szCs w:val="30"/>
              </w:rPr>
              <w:t>的案例分析，培养学生综合利用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材料科学</w:t>
            </w:r>
            <w:r>
              <w:rPr>
                <w:rFonts w:ascii="仿宋_GB2312" w:hAnsi="宋体" w:eastAsia="仿宋_GB2312"/>
                <w:sz w:val="30"/>
                <w:szCs w:val="30"/>
              </w:rPr>
              <w:t>基本理论与各种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材料科学</w:t>
            </w:r>
            <w:r>
              <w:rPr>
                <w:rFonts w:ascii="仿宋_GB2312" w:hAnsi="宋体" w:eastAsia="仿宋_GB2312"/>
                <w:sz w:val="30"/>
                <w:szCs w:val="30"/>
              </w:rPr>
              <w:t>分析技术相结合进行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材料构效</w:t>
            </w:r>
            <w:r>
              <w:rPr>
                <w:rFonts w:ascii="仿宋_GB2312" w:hAnsi="宋体" w:eastAsia="仿宋_GB2312"/>
                <w:sz w:val="30"/>
                <w:szCs w:val="30"/>
              </w:rPr>
              <w:t>分析、新材料设计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和</w:t>
            </w:r>
            <w:r>
              <w:rPr>
                <w:rFonts w:ascii="仿宋_GB2312" w:hAnsi="宋体" w:eastAsia="仿宋_GB2312"/>
                <w:sz w:val="30"/>
                <w:szCs w:val="30"/>
              </w:rPr>
              <w:t>应用的能力。</w:t>
            </w:r>
          </w:p>
          <w:p>
            <w:pPr>
              <w:ind w:firstLine="600" w:firstLineChars="2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二、课程内容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第一章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固体</w:t>
            </w:r>
            <w:r>
              <w:rPr>
                <w:rFonts w:ascii="仿宋_GB2312" w:hAnsi="宋体" w:eastAsia="仿宋_GB2312"/>
                <w:sz w:val="30"/>
                <w:szCs w:val="30"/>
              </w:rPr>
              <w:t>材料结构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第二章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晶体中的缺陷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>
            <w:pPr>
              <w:jc w:val="left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第三章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材料的力学行为与位错理论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第四章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</w:t>
            </w:r>
            <w:r>
              <w:rPr>
                <w:rFonts w:ascii="仿宋_GB2312" w:hAnsi="宋体" w:eastAsia="仿宋_GB2312"/>
                <w:sz w:val="30"/>
                <w:szCs w:val="30"/>
              </w:rPr>
              <w:t>热力学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第五章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相变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第六章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薄膜</w:t>
            </w:r>
            <w:r>
              <w:rPr>
                <w:rFonts w:ascii="仿宋_GB2312" w:hAnsi="宋体" w:eastAsia="仿宋_GB2312"/>
                <w:sz w:val="30"/>
                <w:szCs w:val="30"/>
              </w:rPr>
              <w:t>材料的材料科学问题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第七章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材料科学的应用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jc w:val="left"/>
              <w:rPr>
                <w:rFonts w:hint="default" w:ascii="宋体" w:hAnsi="宋体" w:eastAsia="宋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lang w:val="en-US" w:eastAsia="zh-CN"/>
              </w:rPr>
              <w:t>平时成绩（10%）、课堂测试（30%）、期末论文（60%）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38318E"/>
    <w:rsid w:val="00504494"/>
    <w:rsid w:val="00572B83"/>
    <w:rsid w:val="006474FD"/>
    <w:rsid w:val="006B670A"/>
    <w:rsid w:val="007C7FB3"/>
    <w:rsid w:val="007E6550"/>
    <w:rsid w:val="007F2352"/>
    <w:rsid w:val="00915835"/>
    <w:rsid w:val="009D1D94"/>
    <w:rsid w:val="00BE3B2F"/>
    <w:rsid w:val="00CE3206"/>
    <w:rsid w:val="00DD4390"/>
    <w:rsid w:val="00E3604C"/>
    <w:rsid w:val="00F42780"/>
    <w:rsid w:val="07050AAD"/>
    <w:rsid w:val="07D9146D"/>
    <w:rsid w:val="0A2140E6"/>
    <w:rsid w:val="1C6D67B6"/>
    <w:rsid w:val="1C921A66"/>
    <w:rsid w:val="22085FA4"/>
    <w:rsid w:val="2A580A39"/>
    <w:rsid w:val="3F0D6A59"/>
    <w:rsid w:val="49974E7D"/>
    <w:rsid w:val="4EE16DF4"/>
    <w:rsid w:val="573608B5"/>
    <w:rsid w:val="5A762B37"/>
    <w:rsid w:val="6DF2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422</Words>
  <Characters>452</Characters>
  <Lines>4</Lines>
  <Paragraphs>1</Paragraphs>
  <TotalTime>13</TotalTime>
  <ScaleCrop>false</ScaleCrop>
  <LinksUpToDate>false</LinksUpToDate>
  <CharactersWithSpaces>462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2022-09-05T09:16:00Z</dcterms:created>
  <dc:creator>阿臣</dc:creator>
  <cp:lastModifiedBy>木木人土土</cp:lastModifiedBy>
  <dcterms:modified xsi:type="dcterms:W3CDTF">2023-09-14T08:06:56Z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12761624FB73436BA64DD455E4BF6080</vt:lpwstr>
  </property>
</Properties>
</file>