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74B" w:rsidRDefault="007F674B" w:rsidP="007F674B">
      <w:pPr>
        <w:pStyle w:val="a3"/>
        <w:wordWrap w:val="0"/>
        <w:spacing w:line="600" w:lineRule="atLeast"/>
        <w:jc w:val="center"/>
        <w:rPr>
          <w:rFonts w:ascii="微软雅黑" w:eastAsia="微软雅黑" w:hAnsi="微软雅黑"/>
          <w:color w:val="333333"/>
        </w:rPr>
      </w:pPr>
      <w:bookmarkStart w:id="0" w:name="_GoBack"/>
      <w:bookmarkEnd w:id="0"/>
      <w:r>
        <w:rPr>
          <w:rFonts w:ascii="方正小标宋_GBK" w:eastAsia="方正小标宋_GBK" w:hAnsi="方正小标宋_GBK" w:cs="方正小标宋_GBK" w:hint="eastAsia"/>
          <w:color w:val="333333"/>
          <w:sz w:val="44"/>
          <w:szCs w:val="44"/>
        </w:rPr>
        <w:t>中国科学院宁波材料技术与工程研究所</w:t>
      </w:r>
    </w:p>
    <w:p w:rsidR="007F674B" w:rsidRDefault="007F674B" w:rsidP="007F674B">
      <w:pPr>
        <w:pStyle w:val="a3"/>
        <w:wordWrap w:val="0"/>
        <w:spacing w:line="600" w:lineRule="atLeast"/>
        <w:jc w:val="center"/>
        <w:rPr>
          <w:rFonts w:ascii="微软雅黑" w:eastAsia="微软雅黑" w:hAnsi="微软雅黑" w:hint="eastAsia"/>
          <w:color w:val="333333"/>
        </w:rPr>
      </w:pPr>
      <w:r>
        <w:rPr>
          <w:rFonts w:ascii="方正小标宋_GBK" w:eastAsia="方正小标宋_GBK" w:hAnsi="方正小标宋_GBK" w:cs="方正小标宋_GBK" w:hint="eastAsia"/>
          <w:color w:val="333333"/>
          <w:sz w:val="44"/>
          <w:szCs w:val="44"/>
        </w:rPr>
        <w:t>研究生辅导员、研究生联系人管理办法</w:t>
      </w:r>
    </w:p>
    <w:p w:rsidR="007F674B" w:rsidRDefault="007F674B" w:rsidP="007F674B">
      <w:pPr>
        <w:pStyle w:val="a3"/>
        <w:wordWrap w:val="0"/>
        <w:spacing w:line="600" w:lineRule="atLeast"/>
        <w:jc w:val="center"/>
        <w:rPr>
          <w:rFonts w:ascii="微软雅黑" w:eastAsia="微软雅黑" w:hAnsi="微软雅黑" w:hint="eastAsia"/>
          <w:color w:val="333333"/>
        </w:rPr>
      </w:pPr>
      <w:r>
        <w:rPr>
          <w:rFonts w:ascii="Calibri" w:eastAsia="仿宋_GB2312" w:hAnsi="Calibri" w:cs="Calibri"/>
          <w:color w:val="333333"/>
          <w:sz w:val="32"/>
          <w:szCs w:val="32"/>
        </w:rPr>
        <w:t> </w:t>
      </w:r>
    </w:p>
    <w:p w:rsidR="007F674B" w:rsidRDefault="007F674B" w:rsidP="007F674B">
      <w:pPr>
        <w:pStyle w:val="a3"/>
        <w:wordWrap w:val="0"/>
        <w:spacing w:line="600" w:lineRule="atLeast"/>
        <w:jc w:val="center"/>
        <w:rPr>
          <w:rFonts w:ascii="微软雅黑" w:eastAsia="微软雅黑" w:hAnsi="微软雅黑" w:hint="eastAsia"/>
          <w:color w:val="333333"/>
        </w:rPr>
      </w:pPr>
      <w:r>
        <w:rPr>
          <w:rStyle w:val="a4"/>
          <w:rFonts w:ascii="黑体" w:eastAsia="黑体" w:hAnsi="黑体" w:hint="eastAsia"/>
          <w:color w:val="333333"/>
          <w:sz w:val="32"/>
          <w:szCs w:val="32"/>
        </w:rPr>
        <w:t>第一章</w:t>
      </w:r>
      <w:r>
        <w:rPr>
          <w:rStyle w:val="a4"/>
          <w:rFonts w:ascii="Calibri" w:eastAsia="黑体" w:hAnsi="Calibri" w:cs="Calibri"/>
          <w:color w:val="333333"/>
          <w:sz w:val="32"/>
          <w:szCs w:val="32"/>
        </w:rPr>
        <w:t> </w:t>
      </w:r>
      <w:r>
        <w:rPr>
          <w:rStyle w:val="a4"/>
          <w:rFonts w:ascii="黑体" w:eastAsia="黑体" w:hAnsi="黑体" w:hint="eastAsia"/>
          <w:color w:val="333333"/>
          <w:sz w:val="32"/>
          <w:szCs w:val="32"/>
        </w:rPr>
        <w:t xml:space="preserve"> 总则</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第一条</w:t>
      </w:r>
      <w:r>
        <w:rPr>
          <w:rStyle w:val="apple-converted-space"/>
          <w:rFonts w:ascii="Calibri" w:eastAsia="仿宋_GB2312" w:hAnsi="Calibri" w:cs="Calibri"/>
          <w:b/>
          <w:bCs/>
          <w:color w:val="333333"/>
          <w:sz w:val="32"/>
          <w:szCs w:val="32"/>
        </w:rPr>
        <w:t> </w:t>
      </w:r>
      <w:r>
        <w:rPr>
          <w:rFonts w:ascii="仿宋_GB2312" w:eastAsia="仿宋_GB2312" w:hAnsi="仿宋_GB2312" w:hint="eastAsia"/>
          <w:color w:val="333333"/>
          <w:sz w:val="32"/>
          <w:szCs w:val="32"/>
        </w:rPr>
        <w:t>为进一步加强我所辅导员队伍建设，根据《普通高校学校辅导员队伍建设规定》《中国科学院大学关于进一步加强辅导员队伍建设的指导意见》等相关文件要求，结合我所实际，特制定本办法。</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第二条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生辅导员、研究生联系人是研究生健康成长的指导者和引路人，是对研究所实施以导师指导研究生为主的研究生教育体系的补充和完善，其岗位设置需与实验室（中心）、团队相结合，原则上每个实验室（中心）配备一名研究生辅导员，每个团队配备一名研究生联系人。</w:t>
      </w:r>
    </w:p>
    <w:p w:rsidR="007F674B" w:rsidRDefault="007F674B" w:rsidP="007F674B">
      <w:pPr>
        <w:pStyle w:val="a3"/>
        <w:wordWrap w:val="0"/>
        <w:spacing w:before="120" w:beforeAutospacing="0" w:line="600" w:lineRule="atLeast"/>
        <w:jc w:val="center"/>
        <w:rPr>
          <w:rFonts w:ascii="微软雅黑" w:eastAsia="微软雅黑" w:hAnsi="微软雅黑" w:hint="eastAsia"/>
          <w:color w:val="333333"/>
        </w:rPr>
      </w:pPr>
      <w:r>
        <w:rPr>
          <w:rStyle w:val="a4"/>
          <w:rFonts w:ascii="黑体" w:eastAsia="黑体" w:hAnsi="黑体" w:hint="eastAsia"/>
          <w:color w:val="333333"/>
          <w:sz w:val="32"/>
          <w:szCs w:val="32"/>
        </w:rPr>
        <w:t>第二章</w:t>
      </w:r>
      <w:r>
        <w:rPr>
          <w:rStyle w:val="a4"/>
          <w:rFonts w:ascii="Calibri" w:eastAsia="黑体" w:hAnsi="Calibri" w:cs="Calibri"/>
          <w:color w:val="333333"/>
          <w:sz w:val="32"/>
          <w:szCs w:val="32"/>
        </w:rPr>
        <w:t> </w:t>
      </w:r>
      <w:r>
        <w:rPr>
          <w:rStyle w:val="a4"/>
          <w:rFonts w:ascii="黑体" w:eastAsia="黑体" w:hAnsi="黑体" w:hint="eastAsia"/>
          <w:color w:val="333333"/>
          <w:sz w:val="32"/>
          <w:szCs w:val="32"/>
        </w:rPr>
        <w:t xml:space="preserve"> 工作职责</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第三条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研究生辅导员工作职责</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lastRenderedPageBreak/>
        <w:t>（一）思想理论教育和价值观引领，深入学生群体，及时了解和掌握学生的思想动态，引导学生树立正确的思想观念、价值观和道德观念；</w:t>
      </w:r>
      <w:r>
        <w:rPr>
          <w:rStyle w:val="apple-converted-space"/>
          <w:rFonts w:ascii="Calibri" w:eastAsia="仿宋_GB2312" w:hAnsi="Calibri" w:cs="Calibri"/>
          <w:color w:val="333333"/>
          <w:sz w:val="32"/>
          <w:szCs w:val="32"/>
        </w:rPr>
        <w:t> </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（二）开展研究生学位论文开题报告、中期报告、学年考核、预答辩、答辩等培养、学位环节；</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（三）开展研究生各类评奖评优评先工作；</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（四）参与招生宣传、夏令营、复试组织等招生工作，加强实验室（中心）对外宣传，扩大部门研究生教育工作影响力；</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（五）加强与导师的沟通与联系，协助研究生处做好研究生教育相关政策、通知的传达落实，收集反馈研究生导师的合理化建议；</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（六）完成研究生处和实验室（中心）交办的其他工作。</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第四条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研究生联系人工作职责</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（一）引导学生树立正确的政治信仰和追求，密切联系学生，及时掌握学生思想行为特点及思想政治状况，协助研究生处处理好学生思想认识、价值取向、学习生活、择业交友等方面的具体问题；</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lastRenderedPageBreak/>
        <w:t>（二）协助研究生辅导员开展研究生学位论文开题报告、中期报告、学年考核、预答辩、答辩等培养、学位环节；</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（三）协助导师做好师生定期谈话，组织开展团队内部学术诚信教育，树立良好学风，做好日常考勤，引导研究生积极好学氛围；</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（四）协助实验室（中心）和研究生处开展团队研究生的心理教育活动，了解学生思想状况，实时跟踪并定期上报研究生心理和思想状态；</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（五）协助团队安全员加强研究生安全教育；</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（六）鼓励、动员研究生积极参与健康有益的文体活动及社会实践活动，帮助研究生提升综合能力；</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（七）完成研究生处和实验室（中心）交办的其他工作。</w:t>
      </w:r>
    </w:p>
    <w:p w:rsidR="007F674B" w:rsidRDefault="007F674B" w:rsidP="007F674B">
      <w:pPr>
        <w:pStyle w:val="a3"/>
        <w:wordWrap w:val="0"/>
        <w:spacing w:before="120" w:beforeAutospacing="0" w:line="600" w:lineRule="atLeast"/>
        <w:jc w:val="center"/>
        <w:rPr>
          <w:rFonts w:ascii="微软雅黑" w:eastAsia="微软雅黑" w:hAnsi="微软雅黑" w:hint="eastAsia"/>
          <w:color w:val="333333"/>
        </w:rPr>
      </w:pPr>
      <w:r>
        <w:rPr>
          <w:rStyle w:val="a4"/>
          <w:rFonts w:ascii="黑体" w:eastAsia="黑体" w:hAnsi="黑体" w:hint="eastAsia"/>
          <w:color w:val="333333"/>
          <w:sz w:val="32"/>
          <w:szCs w:val="32"/>
        </w:rPr>
        <w:t>第三章</w:t>
      </w:r>
      <w:r>
        <w:rPr>
          <w:rStyle w:val="a4"/>
          <w:rFonts w:ascii="Calibri" w:eastAsia="黑体" w:hAnsi="Calibri" w:cs="Calibri"/>
          <w:color w:val="333333"/>
          <w:sz w:val="32"/>
          <w:szCs w:val="32"/>
        </w:rPr>
        <w:t> </w:t>
      </w:r>
      <w:r>
        <w:rPr>
          <w:rStyle w:val="a4"/>
          <w:rFonts w:ascii="黑体" w:eastAsia="黑体" w:hAnsi="黑体" w:hint="eastAsia"/>
          <w:color w:val="333333"/>
          <w:sz w:val="32"/>
          <w:szCs w:val="32"/>
        </w:rPr>
        <w:t xml:space="preserve"> 任职条件</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第五条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研究生辅导员、研究生联系人应具备下列条件：</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lastRenderedPageBreak/>
        <w:t>（一）具有良好的思想政治素质，较强的纪律规矩意识，遵纪守法，为人正直，作风正派，勤勉敬业，廉洁自律；</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（二）热爱研究生教育，甘于奉献，具有较强的责任感，关心研究生的工作、学习和生活；</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（三）具有较强的组织管理、教育引导、调查研究、和解决实际问题的能力，具备开展思想理论教育和价值引领工作的能力；</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（四）应具有硕士（含硕士）以上学历、学位，担任高级助理、工程师、博士后、助理研究员或副高以上岗位，年龄一般在40岁以下；</w:t>
      </w:r>
    </w:p>
    <w:p w:rsidR="007F674B" w:rsidRDefault="007F674B" w:rsidP="007F674B">
      <w:pPr>
        <w:pStyle w:val="a3"/>
        <w:wordWrap w:val="0"/>
        <w:spacing w:line="600" w:lineRule="atLeast"/>
        <w:ind w:firstLine="600"/>
        <w:rPr>
          <w:rFonts w:ascii="微软雅黑" w:eastAsia="微软雅黑" w:hAnsi="微软雅黑" w:hint="eastAsia"/>
          <w:color w:val="333333"/>
        </w:rPr>
      </w:pPr>
      <w:r>
        <w:rPr>
          <w:rFonts w:ascii="仿宋_GB2312" w:eastAsia="仿宋_GB2312" w:hAnsi="仿宋_GB2312" w:hint="eastAsia"/>
          <w:color w:val="333333"/>
          <w:sz w:val="32"/>
          <w:szCs w:val="32"/>
        </w:rPr>
        <w:t>（五）保证全时在所工作，有时间和精力履行辅导员、研究生联系人工作职责的全职在岗职工。</w:t>
      </w:r>
    </w:p>
    <w:p w:rsidR="007F674B" w:rsidRDefault="007F674B" w:rsidP="007F674B">
      <w:pPr>
        <w:pStyle w:val="a3"/>
        <w:wordWrap w:val="0"/>
        <w:spacing w:before="120" w:beforeAutospacing="0" w:line="600" w:lineRule="atLeast"/>
        <w:jc w:val="center"/>
        <w:rPr>
          <w:rFonts w:ascii="微软雅黑" w:eastAsia="微软雅黑" w:hAnsi="微软雅黑" w:hint="eastAsia"/>
          <w:color w:val="333333"/>
        </w:rPr>
      </w:pPr>
      <w:r>
        <w:rPr>
          <w:rStyle w:val="a4"/>
          <w:rFonts w:ascii="黑体" w:eastAsia="黑体" w:hAnsi="黑体" w:hint="eastAsia"/>
          <w:color w:val="333333"/>
          <w:sz w:val="32"/>
          <w:szCs w:val="32"/>
        </w:rPr>
        <w:t>第四章</w:t>
      </w:r>
      <w:r>
        <w:rPr>
          <w:rStyle w:val="a4"/>
          <w:rFonts w:ascii="Calibri" w:eastAsia="黑体" w:hAnsi="Calibri" w:cs="Calibri"/>
          <w:color w:val="333333"/>
          <w:sz w:val="32"/>
          <w:szCs w:val="32"/>
        </w:rPr>
        <w:t> </w:t>
      </w:r>
      <w:r>
        <w:rPr>
          <w:rStyle w:val="a4"/>
          <w:rFonts w:ascii="黑体" w:eastAsia="黑体" w:hAnsi="黑体" w:hint="eastAsia"/>
          <w:color w:val="333333"/>
          <w:sz w:val="32"/>
          <w:szCs w:val="32"/>
        </w:rPr>
        <w:t xml:space="preserve"> 聘任上岗</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第六条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各实验室（中心）须明确分管研究生教育工作的负责人。</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第七条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研究生辅导员、研究生联系人的上岗聘任由研究生处会同各实验室（中心）分管研究生教育负责人、科研团队共同组织实施。</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lastRenderedPageBreak/>
        <w:t>第八条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各实验室（中心）、团队根据研究生辅导员、研究生联系人基本条件要求和实际岗位需要，提出建议名单，被荐人提交《中国科学院宁波材料所研究生辅导员、研究生联系人聘任登记表》（附件1），研究生处汇总审核，由国科大宁波材料学院院务会审议通过，聘期一般为3年。</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第九条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研究生辅导员、研究生联系人的聘任工作一般安排在每年5月份进行，新上岗研究生辅导员、研究生联系人须签订责任书（附件2、附件3）。</w:t>
      </w:r>
    </w:p>
    <w:p w:rsidR="007F674B" w:rsidRDefault="007F674B" w:rsidP="007F674B">
      <w:pPr>
        <w:pStyle w:val="a3"/>
        <w:wordWrap w:val="0"/>
        <w:spacing w:before="120" w:beforeAutospacing="0" w:line="600" w:lineRule="atLeast"/>
        <w:jc w:val="center"/>
        <w:rPr>
          <w:rFonts w:ascii="微软雅黑" w:eastAsia="微软雅黑" w:hAnsi="微软雅黑" w:hint="eastAsia"/>
          <w:color w:val="333333"/>
        </w:rPr>
      </w:pPr>
      <w:r>
        <w:rPr>
          <w:rStyle w:val="a4"/>
          <w:rFonts w:ascii="黑体" w:eastAsia="黑体" w:hAnsi="黑体" w:hint="eastAsia"/>
          <w:color w:val="333333"/>
          <w:sz w:val="32"/>
          <w:szCs w:val="32"/>
        </w:rPr>
        <w:t>第五章</w:t>
      </w:r>
      <w:r>
        <w:rPr>
          <w:rStyle w:val="a4"/>
          <w:rFonts w:ascii="Calibri" w:eastAsia="黑体" w:hAnsi="Calibri" w:cs="Calibri"/>
          <w:color w:val="333333"/>
          <w:sz w:val="32"/>
          <w:szCs w:val="32"/>
        </w:rPr>
        <w:t> </w:t>
      </w:r>
      <w:r>
        <w:rPr>
          <w:rStyle w:val="a4"/>
          <w:rFonts w:ascii="黑体" w:eastAsia="黑体" w:hAnsi="黑体" w:hint="eastAsia"/>
          <w:color w:val="333333"/>
          <w:sz w:val="32"/>
          <w:szCs w:val="32"/>
        </w:rPr>
        <w:t xml:space="preserve"> 管理考核</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第十条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研究生处和实验室（中心）、团队负责研究生辅导员、研究生联系人的选拔任用、培训、工作安排、日常管理、考核奖惩等。</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第十一条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实验室（中心）、团队要为研究生辅导员、研究生联系人提供必要支撑，全力支持研究生辅导员、研究生联系人履行工作职责。</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第十二条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研究所设立研究生管理工作队伍建设和评优奖励专项资金，开展年度管理干部培训交流、研究生工作先进个人的评选工作。对于考核优秀、认真负责的个人进</w:t>
      </w:r>
      <w:r>
        <w:rPr>
          <w:rFonts w:ascii="仿宋_GB2312" w:eastAsia="仿宋_GB2312" w:hAnsi="仿宋_GB2312" w:hint="eastAsia"/>
          <w:color w:val="333333"/>
          <w:sz w:val="32"/>
          <w:szCs w:val="32"/>
        </w:rPr>
        <w:lastRenderedPageBreak/>
        <w:t>行表彰奖励，具体评选工作根据《中国科学院宁波材料技术与工程研究所冠名奖教金评选管理办法》执行。</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第十三条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对不能履行岗位职责的，经实验室（中心）、团队、研究生处认定，取消其研究生辅导员、研究生联系人资格。</w:t>
      </w:r>
    </w:p>
    <w:p w:rsidR="007F674B" w:rsidRDefault="007F674B" w:rsidP="007F674B">
      <w:pPr>
        <w:pStyle w:val="a3"/>
        <w:wordWrap w:val="0"/>
        <w:spacing w:before="120" w:beforeAutospacing="0" w:line="600" w:lineRule="atLeast"/>
        <w:jc w:val="center"/>
        <w:rPr>
          <w:rFonts w:ascii="微软雅黑" w:eastAsia="微软雅黑" w:hAnsi="微软雅黑" w:hint="eastAsia"/>
          <w:color w:val="333333"/>
        </w:rPr>
      </w:pPr>
      <w:r>
        <w:rPr>
          <w:rStyle w:val="a4"/>
          <w:rFonts w:ascii="黑体" w:eastAsia="黑体" w:hAnsi="黑体" w:hint="eastAsia"/>
          <w:color w:val="333333"/>
          <w:sz w:val="32"/>
          <w:szCs w:val="32"/>
        </w:rPr>
        <w:t>第六章</w:t>
      </w:r>
      <w:r>
        <w:rPr>
          <w:rStyle w:val="a4"/>
          <w:rFonts w:ascii="Calibri" w:eastAsia="黑体" w:hAnsi="Calibri" w:cs="Calibri"/>
          <w:color w:val="333333"/>
          <w:sz w:val="32"/>
          <w:szCs w:val="32"/>
        </w:rPr>
        <w:t> </w:t>
      </w:r>
      <w:r>
        <w:rPr>
          <w:rStyle w:val="a4"/>
          <w:rFonts w:ascii="黑体" w:eastAsia="黑体" w:hAnsi="黑体" w:hint="eastAsia"/>
          <w:color w:val="333333"/>
          <w:sz w:val="32"/>
          <w:szCs w:val="32"/>
        </w:rPr>
        <w:t xml:space="preserve"> 附则</w:t>
      </w:r>
    </w:p>
    <w:p w:rsidR="007F674B" w:rsidRDefault="007F674B" w:rsidP="007F674B">
      <w:pPr>
        <w:pStyle w:val="a3"/>
        <w:wordWrap w:val="0"/>
        <w:spacing w:line="600" w:lineRule="atLeast"/>
        <w:ind w:firstLine="600"/>
        <w:rPr>
          <w:rFonts w:ascii="微软雅黑" w:eastAsia="微软雅黑" w:hAnsi="微软雅黑" w:hint="eastAsia"/>
          <w:color w:val="333333"/>
        </w:rPr>
      </w:pPr>
      <w:r>
        <w:rPr>
          <w:rStyle w:val="a4"/>
          <w:rFonts w:ascii="仿宋_GB2312" w:eastAsia="仿宋_GB2312" w:hAnsi="仿宋_GB2312" w:hint="eastAsia"/>
          <w:color w:val="333333"/>
          <w:sz w:val="32"/>
          <w:szCs w:val="32"/>
        </w:rPr>
        <w:t>第十四条</w:t>
      </w:r>
      <w:r>
        <w:rPr>
          <w:rStyle w:val="apple-converted-space"/>
          <w:rFonts w:ascii="Calibri" w:eastAsia="仿宋_GB2312" w:hAnsi="Calibri" w:cs="Calibri"/>
          <w:color w:val="333333"/>
          <w:sz w:val="32"/>
          <w:szCs w:val="32"/>
        </w:rPr>
        <w:t> </w:t>
      </w:r>
      <w:r>
        <w:rPr>
          <w:rFonts w:ascii="仿宋_GB2312" w:eastAsia="仿宋_GB2312" w:hAnsi="仿宋_GB2312" w:hint="eastAsia"/>
          <w:color w:val="333333"/>
          <w:sz w:val="32"/>
          <w:szCs w:val="32"/>
        </w:rPr>
        <w:t>本办法由研究生处负责解释，自公布之日起实施。原《中国科学院宁波材料技术与工程研究所研究生辅导员工作条例（试行）》（科材字〔2011〕45号）废止。</w:t>
      </w:r>
    </w:p>
    <w:p w:rsidR="00FD0F42" w:rsidRPr="007F674B" w:rsidRDefault="00FD0F42"/>
    <w:sectPr w:rsidR="00FD0F42" w:rsidRPr="007F674B" w:rsidSect="002B0BF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方正小标宋_GBK">
    <w:altName w:val="宋体"/>
    <w:panose1 w:val="020B0604020202020204"/>
    <w:charset w:val="86"/>
    <w:family w:val="roman"/>
    <w:notTrueType/>
    <w:pitch w:val="default"/>
    <w:sig w:usb0="00002A87" w:usb1="080E0000" w:usb2="00000010" w:usb3="00000000" w:csb0="000401FF" w:csb1="00000000"/>
  </w:font>
  <w:font w:name="Calibri">
    <w:panose1 w:val="020F0502020204030204"/>
    <w:charset w:val="00"/>
    <w:family w:val="swiss"/>
    <w:pitch w:val="variable"/>
    <w:sig w:usb0="E0002AFF" w:usb1="C000247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4B"/>
    <w:rsid w:val="000031D7"/>
    <w:rsid w:val="000128F8"/>
    <w:rsid w:val="00012AA3"/>
    <w:rsid w:val="000246E7"/>
    <w:rsid w:val="0002495C"/>
    <w:rsid w:val="0002611C"/>
    <w:rsid w:val="00027E95"/>
    <w:rsid w:val="000357F9"/>
    <w:rsid w:val="000435D4"/>
    <w:rsid w:val="0006528E"/>
    <w:rsid w:val="00067419"/>
    <w:rsid w:val="00067C10"/>
    <w:rsid w:val="0007129C"/>
    <w:rsid w:val="00074530"/>
    <w:rsid w:val="00074660"/>
    <w:rsid w:val="00077BF7"/>
    <w:rsid w:val="000A50C9"/>
    <w:rsid w:val="000A50D2"/>
    <w:rsid w:val="000B021A"/>
    <w:rsid w:val="000B2416"/>
    <w:rsid w:val="000B27DC"/>
    <w:rsid w:val="000B3212"/>
    <w:rsid w:val="000C21B0"/>
    <w:rsid w:val="000C4011"/>
    <w:rsid w:val="000D6C96"/>
    <w:rsid w:val="000D7902"/>
    <w:rsid w:val="000E2BC7"/>
    <w:rsid w:val="000E39FF"/>
    <w:rsid w:val="000E5132"/>
    <w:rsid w:val="00102B17"/>
    <w:rsid w:val="0011742F"/>
    <w:rsid w:val="001229C2"/>
    <w:rsid w:val="00126789"/>
    <w:rsid w:val="00127031"/>
    <w:rsid w:val="00154BE7"/>
    <w:rsid w:val="00163E5F"/>
    <w:rsid w:val="001644C3"/>
    <w:rsid w:val="00166B52"/>
    <w:rsid w:val="00183498"/>
    <w:rsid w:val="00195588"/>
    <w:rsid w:val="001972C3"/>
    <w:rsid w:val="001A0127"/>
    <w:rsid w:val="001A07A6"/>
    <w:rsid w:val="001A28EF"/>
    <w:rsid w:val="001B1906"/>
    <w:rsid w:val="001B4A95"/>
    <w:rsid w:val="001C2819"/>
    <w:rsid w:val="001C2E7C"/>
    <w:rsid w:val="001D2EB9"/>
    <w:rsid w:val="001D7118"/>
    <w:rsid w:val="001E2DF6"/>
    <w:rsid w:val="001E5029"/>
    <w:rsid w:val="001F00EB"/>
    <w:rsid w:val="001F46D4"/>
    <w:rsid w:val="00201A01"/>
    <w:rsid w:val="00207A8C"/>
    <w:rsid w:val="00217AD8"/>
    <w:rsid w:val="00221C96"/>
    <w:rsid w:val="00221E5D"/>
    <w:rsid w:val="00230995"/>
    <w:rsid w:val="00244490"/>
    <w:rsid w:val="00253D29"/>
    <w:rsid w:val="00256400"/>
    <w:rsid w:val="0026179B"/>
    <w:rsid w:val="00261D95"/>
    <w:rsid w:val="002637DC"/>
    <w:rsid w:val="00280DAF"/>
    <w:rsid w:val="00282D8B"/>
    <w:rsid w:val="0028313F"/>
    <w:rsid w:val="002840C7"/>
    <w:rsid w:val="002924FC"/>
    <w:rsid w:val="002A7FC1"/>
    <w:rsid w:val="002B0BFA"/>
    <w:rsid w:val="002B1A0F"/>
    <w:rsid w:val="002B3D22"/>
    <w:rsid w:val="002C10E5"/>
    <w:rsid w:val="002D5053"/>
    <w:rsid w:val="002E17E0"/>
    <w:rsid w:val="002E42E3"/>
    <w:rsid w:val="002E6194"/>
    <w:rsid w:val="002F081E"/>
    <w:rsid w:val="002F1F29"/>
    <w:rsid w:val="002F2330"/>
    <w:rsid w:val="00307238"/>
    <w:rsid w:val="00321AB4"/>
    <w:rsid w:val="00334207"/>
    <w:rsid w:val="00342B82"/>
    <w:rsid w:val="00352E65"/>
    <w:rsid w:val="0035377B"/>
    <w:rsid w:val="00354B77"/>
    <w:rsid w:val="00354D88"/>
    <w:rsid w:val="003663AC"/>
    <w:rsid w:val="00371F5D"/>
    <w:rsid w:val="00375BD9"/>
    <w:rsid w:val="00377E1B"/>
    <w:rsid w:val="00394476"/>
    <w:rsid w:val="00395CDB"/>
    <w:rsid w:val="00396F08"/>
    <w:rsid w:val="00396F20"/>
    <w:rsid w:val="003A74B2"/>
    <w:rsid w:val="003A7A79"/>
    <w:rsid w:val="003B25F1"/>
    <w:rsid w:val="003B3960"/>
    <w:rsid w:val="003B5BFC"/>
    <w:rsid w:val="003C5452"/>
    <w:rsid w:val="003C7F9D"/>
    <w:rsid w:val="003D2933"/>
    <w:rsid w:val="003D560F"/>
    <w:rsid w:val="003D64AD"/>
    <w:rsid w:val="003D6A54"/>
    <w:rsid w:val="003D79D1"/>
    <w:rsid w:val="003F1070"/>
    <w:rsid w:val="003F78E9"/>
    <w:rsid w:val="004010FC"/>
    <w:rsid w:val="00415EA7"/>
    <w:rsid w:val="004471C0"/>
    <w:rsid w:val="0045005F"/>
    <w:rsid w:val="00461E30"/>
    <w:rsid w:val="00490815"/>
    <w:rsid w:val="004A19FF"/>
    <w:rsid w:val="004A2C58"/>
    <w:rsid w:val="004A49B4"/>
    <w:rsid w:val="004B7881"/>
    <w:rsid w:val="004C757E"/>
    <w:rsid w:val="004D420F"/>
    <w:rsid w:val="004E1B8E"/>
    <w:rsid w:val="00515A85"/>
    <w:rsid w:val="005170C0"/>
    <w:rsid w:val="0052251E"/>
    <w:rsid w:val="00531A49"/>
    <w:rsid w:val="00531A91"/>
    <w:rsid w:val="00532F98"/>
    <w:rsid w:val="00540CCF"/>
    <w:rsid w:val="00543990"/>
    <w:rsid w:val="00553A30"/>
    <w:rsid w:val="00561EC7"/>
    <w:rsid w:val="00563FDC"/>
    <w:rsid w:val="0056531D"/>
    <w:rsid w:val="005660E1"/>
    <w:rsid w:val="005661CC"/>
    <w:rsid w:val="00566C0A"/>
    <w:rsid w:val="00571B71"/>
    <w:rsid w:val="00573F3B"/>
    <w:rsid w:val="00576994"/>
    <w:rsid w:val="005861D0"/>
    <w:rsid w:val="00592C54"/>
    <w:rsid w:val="005B1EE7"/>
    <w:rsid w:val="005C2B4D"/>
    <w:rsid w:val="005C4C4F"/>
    <w:rsid w:val="005D4C14"/>
    <w:rsid w:val="005E0C5D"/>
    <w:rsid w:val="005E2953"/>
    <w:rsid w:val="005E7070"/>
    <w:rsid w:val="005F3D45"/>
    <w:rsid w:val="005F746F"/>
    <w:rsid w:val="00600265"/>
    <w:rsid w:val="0060083A"/>
    <w:rsid w:val="00602D63"/>
    <w:rsid w:val="00607EFB"/>
    <w:rsid w:val="0062239B"/>
    <w:rsid w:val="00625FDF"/>
    <w:rsid w:val="00630B24"/>
    <w:rsid w:val="00633D3F"/>
    <w:rsid w:val="00636FFD"/>
    <w:rsid w:val="00653A75"/>
    <w:rsid w:val="006553BF"/>
    <w:rsid w:val="0065546A"/>
    <w:rsid w:val="00662899"/>
    <w:rsid w:val="006678D9"/>
    <w:rsid w:val="006712EF"/>
    <w:rsid w:val="0067540E"/>
    <w:rsid w:val="00682659"/>
    <w:rsid w:val="0068377D"/>
    <w:rsid w:val="006977C8"/>
    <w:rsid w:val="006A0268"/>
    <w:rsid w:val="006A03E8"/>
    <w:rsid w:val="006A12C7"/>
    <w:rsid w:val="006B57B7"/>
    <w:rsid w:val="006E1F81"/>
    <w:rsid w:val="006F089E"/>
    <w:rsid w:val="00702B38"/>
    <w:rsid w:val="00703720"/>
    <w:rsid w:val="007039DE"/>
    <w:rsid w:val="00705FFE"/>
    <w:rsid w:val="00711F86"/>
    <w:rsid w:val="0071263B"/>
    <w:rsid w:val="00712895"/>
    <w:rsid w:val="0071484C"/>
    <w:rsid w:val="00716775"/>
    <w:rsid w:val="007204AB"/>
    <w:rsid w:val="00721E88"/>
    <w:rsid w:val="007308FC"/>
    <w:rsid w:val="0073372C"/>
    <w:rsid w:val="00736044"/>
    <w:rsid w:val="0074359B"/>
    <w:rsid w:val="0074530A"/>
    <w:rsid w:val="00755DFD"/>
    <w:rsid w:val="0075734D"/>
    <w:rsid w:val="007615AD"/>
    <w:rsid w:val="00765D65"/>
    <w:rsid w:val="00767B6D"/>
    <w:rsid w:val="00782BFA"/>
    <w:rsid w:val="0078338A"/>
    <w:rsid w:val="00787576"/>
    <w:rsid w:val="0079167D"/>
    <w:rsid w:val="007A024A"/>
    <w:rsid w:val="007A08CD"/>
    <w:rsid w:val="007B33E3"/>
    <w:rsid w:val="007B3724"/>
    <w:rsid w:val="007B4FB2"/>
    <w:rsid w:val="007B5857"/>
    <w:rsid w:val="007B7715"/>
    <w:rsid w:val="007C235A"/>
    <w:rsid w:val="007C55CC"/>
    <w:rsid w:val="007D3426"/>
    <w:rsid w:val="007D423C"/>
    <w:rsid w:val="007E5266"/>
    <w:rsid w:val="007F674B"/>
    <w:rsid w:val="0080602D"/>
    <w:rsid w:val="008078F9"/>
    <w:rsid w:val="00826EA5"/>
    <w:rsid w:val="00837CCC"/>
    <w:rsid w:val="00843FD7"/>
    <w:rsid w:val="00844159"/>
    <w:rsid w:val="0085362D"/>
    <w:rsid w:val="00861714"/>
    <w:rsid w:val="00864F30"/>
    <w:rsid w:val="00865385"/>
    <w:rsid w:val="00871A8B"/>
    <w:rsid w:val="008742D1"/>
    <w:rsid w:val="00887CE2"/>
    <w:rsid w:val="008A48C2"/>
    <w:rsid w:val="008B1B06"/>
    <w:rsid w:val="008B41C7"/>
    <w:rsid w:val="008B77C8"/>
    <w:rsid w:val="008C6084"/>
    <w:rsid w:val="008D05F4"/>
    <w:rsid w:val="008D1900"/>
    <w:rsid w:val="008E06AD"/>
    <w:rsid w:val="008E4A43"/>
    <w:rsid w:val="008F19CC"/>
    <w:rsid w:val="009770D8"/>
    <w:rsid w:val="009809DE"/>
    <w:rsid w:val="0099601F"/>
    <w:rsid w:val="009A3824"/>
    <w:rsid w:val="009A63AA"/>
    <w:rsid w:val="009B4520"/>
    <w:rsid w:val="009B69A0"/>
    <w:rsid w:val="009C089C"/>
    <w:rsid w:val="009C3117"/>
    <w:rsid w:val="009C47FE"/>
    <w:rsid w:val="009D0A92"/>
    <w:rsid w:val="009D5D8A"/>
    <w:rsid w:val="009E73C4"/>
    <w:rsid w:val="009F57B6"/>
    <w:rsid w:val="00A01632"/>
    <w:rsid w:val="00A0271C"/>
    <w:rsid w:val="00A07755"/>
    <w:rsid w:val="00A14237"/>
    <w:rsid w:val="00A209B3"/>
    <w:rsid w:val="00A23162"/>
    <w:rsid w:val="00A23692"/>
    <w:rsid w:val="00A2676F"/>
    <w:rsid w:val="00A31458"/>
    <w:rsid w:val="00A35B8B"/>
    <w:rsid w:val="00A423D8"/>
    <w:rsid w:val="00A46832"/>
    <w:rsid w:val="00A46A08"/>
    <w:rsid w:val="00A475C6"/>
    <w:rsid w:val="00A51A8C"/>
    <w:rsid w:val="00A51D3E"/>
    <w:rsid w:val="00A545E4"/>
    <w:rsid w:val="00A60FB5"/>
    <w:rsid w:val="00A71898"/>
    <w:rsid w:val="00AA564A"/>
    <w:rsid w:val="00AB1D46"/>
    <w:rsid w:val="00AB2B57"/>
    <w:rsid w:val="00AB2D47"/>
    <w:rsid w:val="00AB69ED"/>
    <w:rsid w:val="00AD1A6F"/>
    <w:rsid w:val="00AE3382"/>
    <w:rsid w:val="00AF572A"/>
    <w:rsid w:val="00B002A3"/>
    <w:rsid w:val="00B0039D"/>
    <w:rsid w:val="00B10781"/>
    <w:rsid w:val="00B11940"/>
    <w:rsid w:val="00B121EE"/>
    <w:rsid w:val="00B22FD5"/>
    <w:rsid w:val="00B23BBA"/>
    <w:rsid w:val="00B23C36"/>
    <w:rsid w:val="00B241C5"/>
    <w:rsid w:val="00B2500A"/>
    <w:rsid w:val="00B2526C"/>
    <w:rsid w:val="00B32A84"/>
    <w:rsid w:val="00B43BBE"/>
    <w:rsid w:val="00B654AE"/>
    <w:rsid w:val="00B660F5"/>
    <w:rsid w:val="00B7121D"/>
    <w:rsid w:val="00B712DF"/>
    <w:rsid w:val="00B80A3F"/>
    <w:rsid w:val="00B8192F"/>
    <w:rsid w:val="00B81E8E"/>
    <w:rsid w:val="00B852F6"/>
    <w:rsid w:val="00B86AF7"/>
    <w:rsid w:val="00B966DE"/>
    <w:rsid w:val="00BA1674"/>
    <w:rsid w:val="00BA1DCC"/>
    <w:rsid w:val="00BA424A"/>
    <w:rsid w:val="00BA55E0"/>
    <w:rsid w:val="00BB4D53"/>
    <w:rsid w:val="00BD3B10"/>
    <w:rsid w:val="00BD710B"/>
    <w:rsid w:val="00BF5E38"/>
    <w:rsid w:val="00BF6003"/>
    <w:rsid w:val="00C03815"/>
    <w:rsid w:val="00C21E11"/>
    <w:rsid w:val="00C2397E"/>
    <w:rsid w:val="00C42D93"/>
    <w:rsid w:val="00C43014"/>
    <w:rsid w:val="00C43772"/>
    <w:rsid w:val="00C45E48"/>
    <w:rsid w:val="00C471F4"/>
    <w:rsid w:val="00C529ED"/>
    <w:rsid w:val="00C7050B"/>
    <w:rsid w:val="00C717AC"/>
    <w:rsid w:val="00C72B7E"/>
    <w:rsid w:val="00C7342A"/>
    <w:rsid w:val="00C744E2"/>
    <w:rsid w:val="00C7519A"/>
    <w:rsid w:val="00C8396E"/>
    <w:rsid w:val="00C8527F"/>
    <w:rsid w:val="00C9362D"/>
    <w:rsid w:val="00C93ED5"/>
    <w:rsid w:val="00C9757B"/>
    <w:rsid w:val="00CA17C5"/>
    <w:rsid w:val="00CB3A33"/>
    <w:rsid w:val="00CB3BDA"/>
    <w:rsid w:val="00CB5E96"/>
    <w:rsid w:val="00CC0D59"/>
    <w:rsid w:val="00CC4230"/>
    <w:rsid w:val="00CD66F5"/>
    <w:rsid w:val="00CE108A"/>
    <w:rsid w:val="00CE4889"/>
    <w:rsid w:val="00CF0B12"/>
    <w:rsid w:val="00CF4C91"/>
    <w:rsid w:val="00D063A3"/>
    <w:rsid w:val="00D109BF"/>
    <w:rsid w:val="00D10A61"/>
    <w:rsid w:val="00D12173"/>
    <w:rsid w:val="00D15116"/>
    <w:rsid w:val="00D15A4E"/>
    <w:rsid w:val="00D35A86"/>
    <w:rsid w:val="00D3605E"/>
    <w:rsid w:val="00D41ADC"/>
    <w:rsid w:val="00D542BC"/>
    <w:rsid w:val="00D653B5"/>
    <w:rsid w:val="00D71B70"/>
    <w:rsid w:val="00DB01EB"/>
    <w:rsid w:val="00DB223A"/>
    <w:rsid w:val="00DB26B6"/>
    <w:rsid w:val="00DC61BB"/>
    <w:rsid w:val="00DC73F6"/>
    <w:rsid w:val="00DD10EC"/>
    <w:rsid w:val="00DE2A6B"/>
    <w:rsid w:val="00DE5F1A"/>
    <w:rsid w:val="00DE7DB5"/>
    <w:rsid w:val="00E00C37"/>
    <w:rsid w:val="00E01748"/>
    <w:rsid w:val="00E01FC0"/>
    <w:rsid w:val="00E03F87"/>
    <w:rsid w:val="00E101F2"/>
    <w:rsid w:val="00E1101C"/>
    <w:rsid w:val="00E267DA"/>
    <w:rsid w:val="00E27C9B"/>
    <w:rsid w:val="00E40427"/>
    <w:rsid w:val="00E43BF9"/>
    <w:rsid w:val="00E444B6"/>
    <w:rsid w:val="00E519FB"/>
    <w:rsid w:val="00E55950"/>
    <w:rsid w:val="00E60B06"/>
    <w:rsid w:val="00E61E2A"/>
    <w:rsid w:val="00E64005"/>
    <w:rsid w:val="00E6676F"/>
    <w:rsid w:val="00E66E65"/>
    <w:rsid w:val="00E7147E"/>
    <w:rsid w:val="00E7768D"/>
    <w:rsid w:val="00E97585"/>
    <w:rsid w:val="00EB5AD5"/>
    <w:rsid w:val="00EC33A9"/>
    <w:rsid w:val="00EC4673"/>
    <w:rsid w:val="00EC6585"/>
    <w:rsid w:val="00ED561C"/>
    <w:rsid w:val="00EE235D"/>
    <w:rsid w:val="00EE6E71"/>
    <w:rsid w:val="00F018D4"/>
    <w:rsid w:val="00F01F22"/>
    <w:rsid w:val="00F032ED"/>
    <w:rsid w:val="00F12B94"/>
    <w:rsid w:val="00F15E1F"/>
    <w:rsid w:val="00F16E8B"/>
    <w:rsid w:val="00F24170"/>
    <w:rsid w:val="00F243B9"/>
    <w:rsid w:val="00F25459"/>
    <w:rsid w:val="00F26E16"/>
    <w:rsid w:val="00F31A36"/>
    <w:rsid w:val="00F3551B"/>
    <w:rsid w:val="00F41D2A"/>
    <w:rsid w:val="00F4445D"/>
    <w:rsid w:val="00F5089D"/>
    <w:rsid w:val="00F51C89"/>
    <w:rsid w:val="00F60BDD"/>
    <w:rsid w:val="00F60CF8"/>
    <w:rsid w:val="00F628FF"/>
    <w:rsid w:val="00F667CD"/>
    <w:rsid w:val="00F66ED2"/>
    <w:rsid w:val="00F7419D"/>
    <w:rsid w:val="00F822F7"/>
    <w:rsid w:val="00F8417D"/>
    <w:rsid w:val="00F93ED0"/>
    <w:rsid w:val="00F94BA0"/>
    <w:rsid w:val="00FA4ADE"/>
    <w:rsid w:val="00FB1359"/>
    <w:rsid w:val="00FB1C87"/>
    <w:rsid w:val="00FC079F"/>
    <w:rsid w:val="00FC54CF"/>
    <w:rsid w:val="00FD0F42"/>
    <w:rsid w:val="00FD63AE"/>
    <w:rsid w:val="00FE368B"/>
    <w:rsid w:val="00FF168E"/>
    <w:rsid w:val="00FF2C6A"/>
    <w:rsid w:val="00FF6F4C"/>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62972C5-1E1A-CD44-AAC2-09814B44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74B"/>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7F674B"/>
    <w:rPr>
      <w:b/>
      <w:bCs/>
    </w:rPr>
  </w:style>
  <w:style w:type="character" w:customStyle="1" w:styleId="apple-converted-space">
    <w:name w:val="apple-converted-space"/>
    <w:basedOn w:val="a0"/>
    <w:rsid w:val="007F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 张</dc:creator>
  <cp:keywords/>
  <dc:description/>
  <cp:lastModifiedBy>楠 张</cp:lastModifiedBy>
  <cp:revision>1</cp:revision>
  <dcterms:created xsi:type="dcterms:W3CDTF">2025-09-18T05:41:00Z</dcterms:created>
  <dcterms:modified xsi:type="dcterms:W3CDTF">2025-09-18T05:42:00Z</dcterms:modified>
</cp:coreProperties>
</file>