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C7354" w14:textId="77777777" w:rsidR="007E012E" w:rsidRDefault="007E012E" w:rsidP="007E012E">
      <w:pPr>
        <w:pStyle w:val="ae"/>
        <w:shd w:val="clear" w:color="auto" w:fill="FFFFFF"/>
        <w:wordWrap w:val="0"/>
        <w:spacing w:line="705" w:lineRule="atLeast"/>
        <w:jc w:val="center"/>
        <w:rPr>
          <w:rFonts w:ascii="微软雅黑" w:eastAsia="微软雅黑" w:hAnsi="微软雅黑"/>
          <w:color w:val="333333"/>
        </w:rPr>
      </w:pPr>
      <w:r>
        <w:rPr>
          <w:rStyle w:val="af"/>
          <w:rFonts w:ascii="方正小标宋_GBK" w:eastAsia="方正小标宋_GBK" w:hAnsi="微软雅黑" w:hint="eastAsia"/>
          <w:color w:val="333333"/>
          <w:sz w:val="44"/>
          <w:szCs w:val="44"/>
        </w:rPr>
        <w:t>中国科学院宁波材料技术与工程研究所</w:t>
      </w:r>
    </w:p>
    <w:p w14:paraId="79413674" w14:textId="77777777" w:rsidR="007E012E" w:rsidRDefault="007E012E" w:rsidP="007E012E">
      <w:pPr>
        <w:pStyle w:val="ae"/>
        <w:shd w:val="clear" w:color="auto" w:fill="FFFFFF"/>
        <w:wordWrap w:val="0"/>
        <w:spacing w:line="705" w:lineRule="atLeast"/>
        <w:jc w:val="center"/>
        <w:rPr>
          <w:rFonts w:ascii="微软雅黑" w:eastAsia="微软雅黑" w:hAnsi="微软雅黑" w:hint="eastAsia"/>
          <w:color w:val="333333"/>
        </w:rPr>
      </w:pPr>
      <w:r>
        <w:rPr>
          <w:rStyle w:val="af"/>
          <w:rFonts w:ascii="方正小标宋_GBK" w:eastAsia="方正小标宋_GBK" w:hAnsi="微软雅黑" w:hint="eastAsia"/>
          <w:color w:val="333333"/>
          <w:sz w:val="44"/>
          <w:szCs w:val="44"/>
        </w:rPr>
        <w:t>企业冠名奖学金评选管理办法</w:t>
      </w:r>
    </w:p>
    <w:p w14:paraId="55D2F148" w14:textId="77777777" w:rsidR="007E012E" w:rsidRDefault="007E012E" w:rsidP="007E012E">
      <w:pPr>
        <w:pStyle w:val="ae"/>
        <w:shd w:val="clear" w:color="auto" w:fill="FFFFFF"/>
        <w:wordWrap w:val="0"/>
        <w:ind w:firstLine="375"/>
        <w:rPr>
          <w:rFonts w:ascii="微软雅黑" w:eastAsia="微软雅黑" w:hAnsi="微软雅黑" w:hint="eastAsia"/>
          <w:color w:val="333333"/>
        </w:rPr>
      </w:pPr>
      <w:r>
        <w:rPr>
          <w:rFonts w:hint="eastAsia"/>
          <w:color w:val="333333"/>
        </w:rPr>
        <w:t> </w:t>
      </w:r>
    </w:p>
    <w:p w14:paraId="187F3BCA" w14:textId="77777777" w:rsidR="007E012E" w:rsidRPr="007E012E" w:rsidRDefault="007E012E" w:rsidP="007E012E">
      <w:pPr>
        <w:pStyle w:val="ae"/>
        <w:shd w:val="clear" w:color="auto" w:fill="FFFFFF"/>
        <w:wordWrap w:val="0"/>
        <w:spacing w:line="585" w:lineRule="atLeast"/>
        <w:ind w:firstLine="645"/>
        <w:rPr>
          <w:rFonts w:ascii="微软雅黑" w:eastAsia="微软雅黑" w:hAnsi="微软雅黑" w:hint="eastAsia"/>
          <w:color w:val="333333"/>
          <w:sz w:val="32"/>
          <w:szCs w:val="32"/>
        </w:rPr>
      </w:pPr>
      <w:r w:rsidRPr="007E012E">
        <w:rPr>
          <w:rFonts w:ascii="仿宋_GB2312" w:eastAsia="仿宋_GB2312" w:hAnsi="微软雅黑" w:hint="eastAsia"/>
          <w:sz w:val="32"/>
          <w:szCs w:val="32"/>
        </w:rPr>
        <w:t>为充分发挥奖学金的引领和激励作用，提高我所研究生培养质量，有效促进研究生的全面健康成长，同时保证各类企业冠名奖学金评选工作在公平、公开、公正的原则下进行，根据《中华人民共和国高等教育法》、《中国科学院大学研究生管理规定》的有关规定，结合我所实际，特制定本管理办法。</w:t>
      </w:r>
    </w:p>
    <w:p w14:paraId="642565AF" w14:textId="77777777" w:rsidR="007E012E" w:rsidRPr="007E012E" w:rsidRDefault="007E012E" w:rsidP="007E012E">
      <w:pPr>
        <w:pStyle w:val="ae"/>
        <w:shd w:val="clear" w:color="auto" w:fill="FFFFFF"/>
        <w:wordWrap w:val="0"/>
        <w:spacing w:line="585" w:lineRule="atLeast"/>
        <w:ind w:firstLine="645"/>
        <w:rPr>
          <w:rFonts w:ascii="微软雅黑" w:eastAsia="微软雅黑" w:hAnsi="微软雅黑" w:hint="eastAsia"/>
          <w:color w:val="333333"/>
          <w:sz w:val="32"/>
          <w:szCs w:val="32"/>
        </w:rPr>
      </w:pPr>
      <w:r w:rsidRPr="007E012E">
        <w:rPr>
          <w:rStyle w:val="af"/>
          <w:rFonts w:ascii="仿宋_GB2312" w:eastAsia="仿宋_GB2312" w:hAnsi="微软雅黑" w:hint="eastAsia"/>
          <w:sz w:val="32"/>
          <w:szCs w:val="32"/>
        </w:rPr>
        <w:t>第一条</w:t>
      </w:r>
      <w:r w:rsidRPr="007E012E">
        <w:rPr>
          <w:rStyle w:val="af"/>
          <w:rFonts w:ascii="仿宋_GB2312" w:eastAsia="仿宋_GB2312" w:hAnsi="微软雅黑" w:hint="eastAsia"/>
          <w:sz w:val="32"/>
          <w:szCs w:val="32"/>
        </w:rPr>
        <w:t> </w:t>
      </w:r>
      <w:r w:rsidRPr="007E012E">
        <w:rPr>
          <w:rFonts w:ascii="仿宋_GB2312" w:eastAsia="仿宋_GB2312" w:hAnsi="微软雅黑" w:hint="eastAsia"/>
          <w:sz w:val="32"/>
          <w:szCs w:val="32"/>
        </w:rPr>
        <w:t>全体在所在学研究生，即中国科学院大学学生、合培生、课题生（其中课题生须在所开展科研工作已满12个月）、留学生，均可享受企业冠名奖学金。</w:t>
      </w:r>
    </w:p>
    <w:p w14:paraId="09BAD859" w14:textId="77777777" w:rsidR="007E012E" w:rsidRPr="007E012E" w:rsidRDefault="007E012E" w:rsidP="007E012E">
      <w:pPr>
        <w:pStyle w:val="ae"/>
        <w:shd w:val="clear" w:color="auto" w:fill="FFFFFF"/>
        <w:wordWrap w:val="0"/>
        <w:spacing w:line="585" w:lineRule="atLeast"/>
        <w:ind w:firstLine="645"/>
        <w:rPr>
          <w:rFonts w:ascii="微软雅黑" w:eastAsia="微软雅黑" w:hAnsi="微软雅黑" w:hint="eastAsia"/>
          <w:color w:val="333333"/>
          <w:sz w:val="32"/>
          <w:szCs w:val="32"/>
        </w:rPr>
      </w:pPr>
      <w:r w:rsidRPr="007E012E">
        <w:rPr>
          <w:rStyle w:val="af"/>
          <w:rFonts w:ascii="仿宋_GB2312" w:eastAsia="仿宋_GB2312" w:hAnsi="微软雅黑" w:hint="eastAsia"/>
          <w:sz w:val="32"/>
          <w:szCs w:val="32"/>
        </w:rPr>
        <w:t>第二条</w:t>
      </w:r>
      <w:r w:rsidRPr="007E012E">
        <w:rPr>
          <w:rStyle w:val="af"/>
          <w:rFonts w:ascii="仿宋_GB2312" w:eastAsia="仿宋_GB2312" w:hAnsi="微软雅黑" w:hint="eastAsia"/>
          <w:sz w:val="32"/>
          <w:szCs w:val="32"/>
        </w:rPr>
        <w:t> </w:t>
      </w:r>
      <w:r w:rsidRPr="007E012E">
        <w:rPr>
          <w:rFonts w:ascii="仿宋_GB2312" w:eastAsia="仿宋_GB2312" w:hAnsi="微软雅黑" w:hint="eastAsia"/>
          <w:sz w:val="32"/>
          <w:szCs w:val="32"/>
        </w:rPr>
        <w:t>企业冠名奖学金的奖励标准不低于5000元/人。</w:t>
      </w:r>
    </w:p>
    <w:p w14:paraId="600A85C7" w14:textId="77777777" w:rsidR="007E012E" w:rsidRPr="007E012E" w:rsidRDefault="007E012E" w:rsidP="007E012E">
      <w:pPr>
        <w:pStyle w:val="ae"/>
        <w:shd w:val="clear" w:color="auto" w:fill="FFFFFF"/>
        <w:wordWrap w:val="0"/>
        <w:spacing w:line="585" w:lineRule="atLeast"/>
        <w:ind w:firstLine="645"/>
        <w:rPr>
          <w:rFonts w:ascii="微软雅黑" w:eastAsia="微软雅黑" w:hAnsi="微软雅黑" w:hint="eastAsia"/>
          <w:color w:val="333333"/>
          <w:sz w:val="32"/>
          <w:szCs w:val="32"/>
        </w:rPr>
      </w:pPr>
      <w:r w:rsidRPr="007E012E">
        <w:rPr>
          <w:rStyle w:val="af"/>
          <w:rFonts w:ascii="仿宋_GB2312" w:eastAsia="仿宋_GB2312" w:hAnsi="微软雅黑" w:hint="eastAsia"/>
          <w:sz w:val="32"/>
          <w:szCs w:val="32"/>
        </w:rPr>
        <w:t>第三条</w:t>
      </w:r>
      <w:r w:rsidRPr="007E012E">
        <w:rPr>
          <w:rFonts w:ascii="仿宋_GB2312" w:eastAsia="仿宋_GB2312" w:hAnsi="微软雅黑" w:hint="eastAsia"/>
          <w:sz w:val="32"/>
          <w:szCs w:val="32"/>
        </w:rPr>
        <w:t> </w:t>
      </w:r>
      <w:r w:rsidRPr="007E012E">
        <w:rPr>
          <w:rFonts w:ascii="仿宋_GB2312" w:eastAsia="仿宋_GB2312" w:hAnsi="微软雅黑" w:hint="eastAsia"/>
          <w:sz w:val="32"/>
          <w:szCs w:val="32"/>
        </w:rPr>
        <w:t>参评企业冠名奖学金的研究生应当具备以下基本条件：</w:t>
      </w:r>
    </w:p>
    <w:p w14:paraId="0EBB0D05" w14:textId="77777777" w:rsidR="007E012E" w:rsidRPr="007E012E" w:rsidRDefault="007E012E" w:rsidP="007E012E">
      <w:pPr>
        <w:pStyle w:val="ae"/>
        <w:shd w:val="clear" w:color="auto" w:fill="FFFFFF"/>
        <w:wordWrap w:val="0"/>
        <w:spacing w:line="585" w:lineRule="atLeast"/>
        <w:ind w:firstLine="645"/>
        <w:rPr>
          <w:rFonts w:ascii="微软雅黑" w:eastAsia="微软雅黑" w:hAnsi="微软雅黑" w:hint="eastAsia"/>
          <w:color w:val="333333"/>
          <w:sz w:val="32"/>
          <w:szCs w:val="32"/>
        </w:rPr>
      </w:pPr>
      <w:r w:rsidRPr="007E012E">
        <w:rPr>
          <w:rFonts w:ascii="仿宋_GB2312" w:eastAsia="仿宋_GB2312" w:hAnsi="微软雅黑" w:hint="eastAsia"/>
          <w:sz w:val="32"/>
          <w:szCs w:val="32"/>
        </w:rPr>
        <w:t>（一）遵纪守法、品学兼优、乐于助人、为人坦诚，能以积极向上的精神风貌影响和带领周围同学共同进步；</w:t>
      </w:r>
    </w:p>
    <w:p w14:paraId="38EF379B" w14:textId="77777777" w:rsidR="007E012E" w:rsidRPr="007E012E" w:rsidRDefault="007E012E" w:rsidP="007E012E">
      <w:pPr>
        <w:pStyle w:val="ae"/>
        <w:shd w:val="clear" w:color="auto" w:fill="FFFFFF"/>
        <w:wordWrap w:val="0"/>
        <w:spacing w:line="585" w:lineRule="atLeast"/>
        <w:ind w:firstLine="645"/>
        <w:rPr>
          <w:rFonts w:ascii="微软雅黑" w:eastAsia="微软雅黑" w:hAnsi="微软雅黑" w:hint="eastAsia"/>
          <w:color w:val="333333"/>
          <w:sz w:val="32"/>
          <w:szCs w:val="32"/>
        </w:rPr>
      </w:pPr>
      <w:r w:rsidRPr="007E012E">
        <w:rPr>
          <w:rFonts w:ascii="仿宋_GB2312" w:eastAsia="仿宋_GB2312" w:hAnsi="微软雅黑" w:hint="eastAsia"/>
          <w:sz w:val="32"/>
          <w:szCs w:val="32"/>
        </w:rPr>
        <w:lastRenderedPageBreak/>
        <w:t>（二）在学期间，学业成绩优秀，积极开展科研工作，并取得了良好的进展或成果，具有浓厚的科研兴趣和创新思维，有较好的科研成果产出。</w:t>
      </w:r>
    </w:p>
    <w:p w14:paraId="4C351764" w14:textId="77777777" w:rsidR="007E012E" w:rsidRPr="007E012E" w:rsidRDefault="007E012E" w:rsidP="007E012E">
      <w:pPr>
        <w:pStyle w:val="ae"/>
        <w:shd w:val="clear" w:color="auto" w:fill="FFFFFF"/>
        <w:wordWrap w:val="0"/>
        <w:spacing w:line="585" w:lineRule="atLeast"/>
        <w:ind w:firstLine="645"/>
        <w:rPr>
          <w:rFonts w:ascii="微软雅黑" w:eastAsia="微软雅黑" w:hAnsi="微软雅黑" w:hint="eastAsia"/>
          <w:color w:val="333333"/>
          <w:sz w:val="32"/>
          <w:szCs w:val="32"/>
        </w:rPr>
      </w:pPr>
      <w:r w:rsidRPr="007E012E">
        <w:rPr>
          <w:rStyle w:val="af"/>
          <w:rFonts w:ascii="仿宋_GB2312" w:eastAsia="仿宋_GB2312" w:hAnsi="微软雅黑" w:hint="eastAsia"/>
          <w:sz w:val="32"/>
          <w:szCs w:val="32"/>
        </w:rPr>
        <w:t>第四条</w:t>
      </w:r>
      <w:r w:rsidRPr="007E012E">
        <w:rPr>
          <w:rStyle w:val="af"/>
          <w:rFonts w:ascii="仿宋_GB2312" w:eastAsia="仿宋_GB2312" w:hAnsi="微软雅黑" w:hint="eastAsia"/>
          <w:sz w:val="32"/>
          <w:szCs w:val="32"/>
        </w:rPr>
        <w:t> </w:t>
      </w:r>
      <w:r w:rsidRPr="007E012E">
        <w:rPr>
          <w:rFonts w:ascii="仿宋_GB2312" w:eastAsia="仿宋_GB2312" w:hAnsi="微软雅黑" w:hint="eastAsia"/>
          <w:sz w:val="32"/>
          <w:szCs w:val="32"/>
        </w:rPr>
        <w:t>企业冠名奖学金分为</w:t>
      </w:r>
      <w:bookmarkStart w:id="0" w:name="_GoBack"/>
      <w:bookmarkEnd w:id="0"/>
      <w:r w:rsidRPr="007E012E">
        <w:rPr>
          <w:rFonts w:ascii="仿宋_GB2312" w:eastAsia="仿宋_GB2312" w:hAnsi="微软雅黑" w:hint="eastAsia"/>
          <w:sz w:val="32"/>
          <w:szCs w:val="32"/>
        </w:rPr>
        <w:t>三类：（一）学术类，重点奖励科研工作勤奋、学术成果突出、学术交流积极的在学研究生；（二）公共事务类，重点奖励积极组织或参与学生公共事务、组织协调能力出色的在学研究生；（三）志愿服务类，重点奖励各类志愿服务工作表现突出、为公益事务积极奉献的在学研究生。</w:t>
      </w:r>
    </w:p>
    <w:p w14:paraId="2BCF2841" w14:textId="77777777" w:rsidR="007E012E" w:rsidRPr="007E012E" w:rsidRDefault="007E012E" w:rsidP="007E012E">
      <w:pPr>
        <w:pStyle w:val="ae"/>
        <w:shd w:val="clear" w:color="auto" w:fill="FFFFFF"/>
        <w:wordWrap w:val="0"/>
        <w:spacing w:line="585" w:lineRule="atLeast"/>
        <w:ind w:firstLine="645"/>
        <w:rPr>
          <w:rFonts w:ascii="微软雅黑" w:eastAsia="微软雅黑" w:hAnsi="微软雅黑" w:hint="eastAsia"/>
          <w:color w:val="333333"/>
          <w:sz w:val="32"/>
          <w:szCs w:val="32"/>
        </w:rPr>
      </w:pPr>
      <w:r w:rsidRPr="007E012E">
        <w:rPr>
          <w:rStyle w:val="af"/>
          <w:rFonts w:ascii="仿宋_GB2312" w:eastAsia="仿宋_GB2312" w:hAnsi="微软雅黑" w:hint="eastAsia"/>
          <w:sz w:val="32"/>
          <w:szCs w:val="32"/>
        </w:rPr>
        <w:t>第五条</w:t>
      </w:r>
      <w:r w:rsidRPr="007E012E">
        <w:rPr>
          <w:rStyle w:val="af"/>
          <w:rFonts w:ascii="仿宋_GB2312" w:eastAsia="仿宋_GB2312" w:hAnsi="微软雅黑" w:hint="eastAsia"/>
          <w:sz w:val="32"/>
          <w:szCs w:val="32"/>
        </w:rPr>
        <w:t> </w:t>
      </w:r>
      <w:r w:rsidRPr="007E012E">
        <w:rPr>
          <w:rFonts w:ascii="仿宋_GB2312" w:eastAsia="仿宋_GB2312" w:hAnsi="微软雅黑" w:hint="eastAsia"/>
          <w:sz w:val="32"/>
          <w:szCs w:val="32"/>
        </w:rPr>
        <w:t>三个类别的奖学金名额占奖学金总名额的比例分别为学术类40%、公共事务类30%、志愿服务类30%。</w:t>
      </w:r>
    </w:p>
    <w:p w14:paraId="4547FFAF" w14:textId="77777777" w:rsidR="007E012E" w:rsidRPr="007E012E" w:rsidRDefault="007E012E" w:rsidP="007E012E">
      <w:pPr>
        <w:pStyle w:val="ae"/>
        <w:shd w:val="clear" w:color="auto" w:fill="FFFFFF"/>
        <w:wordWrap w:val="0"/>
        <w:spacing w:line="585" w:lineRule="atLeast"/>
        <w:ind w:firstLine="645"/>
        <w:rPr>
          <w:rFonts w:ascii="微软雅黑" w:eastAsia="微软雅黑" w:hAnsi="微软雅黑" w:hint="eastAsia"/>
          <w:color w:val="333333"/>
          <w:sz w:val="32"/>
          <w:szCs w:val="32"/>
        </w:rPr>
      </w:pPr>
      <w:r w:rsidRPr="007E012E">
        <w:rPr>
          <w:rStyle w:val="af"/>
          <w:rFonts w:ascii="仿宋_GB2312" w:eastAsia="仿宋_GB2312" w:hAnsi="微软雅黑" w:hint="eastAsia"/>
          <w:sz w:val="32"/>
          <w:szCs w:val="32"/>
        </w:rPr>
        <w:t>第六条</w:t>
      </w:r>
      <w:r w:rsidRPr="007E012E">
        <w:rPr>
          <w:rFonts w:ascii="仿宋_GB2312" w:eastAsia="仿宋_GB2312" w:hAnsi="微软雅黑" w:hint="eastAsia"/>
          <w:sz w:val="32"/>
          <w:szCs w:val="32"/>
        </w:rPr>
        <w:t> </w:t>
      </w:r>
      <w:r w:rsidRPr="007E012E">
        <w:rPr>
          <w:rFonts w:ascii="仿宋_GB2312" w:eastAsia="仿宋_GB2312" w:hAnsi="微软雅黑" w:hint="eastAsia"/>
          <w:sz w:val="32"/>
          <w:szCs w:val="32"/>
        </w:rPr>
        <w:t>学术类企业冠名奖学金评选采用申请制，由学生本人提出申请，各二级所组织初评，研究生处组织终评，终评由所学位评定委员会以投票评选的形式进行。各二级所奖学金初评推荐名额，由研究生处根据其在学研究生人数按比例确定，各科研部门奖学金推荐名额总数为全所奖学金总名额数的1.5倍。其中材料技术所推荐名额以实验室为单元进行分配，初评工作由各实验室组织实施。</w:t>
      </w:r>
    </w:p>
    <w:p w14:paraId="7628ADA5" w14:textId="77777777" w:rsidR="007E012E" w:rsidRPr="007E012E" w:rsidRDefault="007E012E" w:rsidP="007E012E">
      <w:pPr>
        <w:pStyle w:val="ae"/>
        <w:shd w:val="clear" w:color="auto" w:fill="FFFFFF"/>
        <w:wordWrap w:val="0"/>
        <w:spacing w:line="585" w:lineRule="atLeast"/>
        <w:ind w:firstLine="645"/>
        <w:rPr>
          <w:rFonts w:ascii="微软雅黑" w:eastAsia="微软雅黑" w:hAnsi="微软雅黑" w:hint="eastAsia"/>
          <w:color w:val="333333"/>
          <w:sz w:val="32"/>
          <w:szCs w:val="32"/>
        </w:rPr>
      </w:pPr>
      <w:r w:rsidRPr="007E012E">
        <w:rPr>
          <w:rStyle w:val="af"/>
          <w:rFonts w:ascii="仿宋_GB2312" w:eastAsia="仿宋_GB2312" w:hAnsi="微软雅黑" w:hint="eastAsia"/>
          <w:sz w:val="32"/>
          <w:szCs w:val="32"/>
        </w:rPr>
        <w:t>第七条</w:t>
      </w:r>
      <w:r w:rsidRPr="007E012E">
        <w:rPr>
          <w:rFonts w:ascii="仿宋_GB2312" w:eastAsia="仿宋_GB2312" w:hAnsi="微软雅黑" w:hint="eastAsia"/>
          <w:sz w:val="32"/>
          <w:szCs w:val="32"/>
        </w:rPr>
        <w:t> </w:t>
      </w:r>
      <w:r w:rsidRPr="007E012E">
        <w:rPr>
          <w:rFonts w:ascii="仿宋_GB2312" w:eastAsia="仿宋_GB2312" w:hAnsi="微软雅黑" w:hint="eastAsia"/>
          <w:sz w:val="32"/>
          <w:szCs w:val="32"/>
        </w:rPr>
        <w:t>学术类企业冠名奖学金的获奖人中，硕士生不得低于50%。</w:t>
      </w:r>
    </w:p>
    <w:p w14:paraId="119A8150" w14:textId="77777777" w:rsidR="007E012E" w:rsidRPr="007E012E" w:rsidRDefault="007E012E" w:rsidP="007E012E">
      <w:pPr>
        <w:pStyle w:val="ae"/>
        <w:shd w:val="clear" w:color="auto" w:fill="FFFFFF"/>
        <w:wordWrap w:val="0"/>
        <w:spacing w:line="585" w:lineRule="atLeast"/>
        <w:ind w:firstLine="645"/>
        <w:rPr>
          <w:rFonts w:ascii="微软雅黑" w:eastAsia="微软雅黑" w:hAnsi="微软雅黑" w:hint="eastAsia"/>
          <w:color w:val="333333"/>
          <w:sz w:val="32"/>
          <w:szCs w:val="32"/>
        </w:rPr>
      </w:pPr>
      <w:r w:rsidRPr="007E012E">
        <w:rPr>
          <w:rStyle w:val="af"/>
          <w:rFonts w:ascii="仿宋_GB2312" w:eastAsia="仿宋_GB2312" w:hAnsi="微软雅黑" w:hint="eastAsia"/>
          <w:sz w:val="32"/>
          <w:szCs w:val="32"/>
        </w:rPr>
        <w:lastRenderedPageBreak/>
        <w:t>第八条</w:t>
      </w:r>
      <w:r w:rsidRPr="007E012E">
        <w:rPr>
          <w:rFonts w:ascii="仿宋_GB2312" w:eastAsia="仿宋_GB2312" w:hAnsi="微软雅黑" w:hint="eastAsia"/>
          <w:sz w:val="32"/>
          <w:szCs w:val="32"/>
        </w:rPr>
        <w:t> </w:t>
      </w:r>
      <w:r w:rsidRPr="007E012E">
        <w:rPr>
          <w:rFonts w:ascii="仿宋_GB2312" w:eastAsia="仿宋_GB2312" w:hAnsi="微软雅黑" w:hint="eastAsia"/>
          <w:sz w:val="32"/>
          <w:szCs w:val="32"/>
        </w:rPr>
        <w:t>公共事务类企业冠名奖学金评选采用推荐制，由党支部、团委、研究生会、学生社团推荐，研究生处组织评审确定拟获奖人选，报所学位评定委员会审议。其中获得中国科学院大学优秀学生干部的研究生自动入选当年度该奖学金获奖人员名单。</w:t>
      </w:r>
    </w:p>
    <w:p w14:paraId="6F5FA2F7" w14:textId="77777777" w:rsidR="007E012E" w:rsidRPr="007E012E" w:rsidRDefault="007E012E" w:rsidP="007E012E">
      <w:pPr>
        <w:pStyle w:val="ae"/>
        <w:shd w:val="clear" w:color="auto" w:fill="FFFFFF"/>
        <w:wordWrap w:val="0"/>
        <w:spacing w:line="585" w:lineRule="atLeast"/>
        <w:ind w:firstLine="645"/>
        <w:rPr>
          <w:rFonts w:ascii="微软雅黑" w:eastAsia="微软雅黑" w:hAnsi="微软雅黑" w:hint="eastAsia"/>
          <w:color w:val="333333"/>
          <w:sz w:val="32"/>
          <w:szCs w:val="32"/>
        </w:rPr>
      </w:pPr>
      <w:r w:rsidRPr="007E012E">
        <w:rPr>
          <w:rStyle w:val="af"/>
          <w:rFonts w:ascii="仿宋_GB2312" w:eastAsia="仿宋_GB2312" w:hAnsi="微软雅黑" w:hint="eastAsia"/>
          <w:sz w:val="32"/>
          <w:szCs w:val="32"/>
        </w:rPr>
        <w:t>第九条</w:t>
      </w:r>
      <w:r w:rsidRPr="007E012E">
        <w:rPr>
          <w:rStyle w:val="af"/>
          <w:rFonts w:ascii="仿宋_GB2312" w:eastAsia="仿宋_GB2312" w:hAnsi="微软雅黑" w:hint="eastAsia"/>
          <w:sz w:val="32"/>
          <w:szCs w:val="32"/>
        </w:rPr>
        <w:t> </w:t>
      </w:r>
      <w:r w:rsidRPr="007E012E">
        <w:rPr>
          <w:rFonts w:ascii="仿宋_GB2312" w:eastAsia="仿宋_GB2312" w:hAnsi="微软雅黑" w:hint="eastAsia"/>
          <w:sz w:val="32"/>
          <w:szCs w:val="32"/>
        </w:rPr>
        <w:t>志愿服务类企业冠名奖学金的评选采用申请制，由学生本人提出申请，并提交佐证材料，由研究生处组织评选确定拟获奖人选，报所学位评定委员会审议。</w:t>
      </w:r>
    </w:p>
    <w:p w14:paraId="42FBD3D1" w14:textId="77777777" w:rsidR="007E012E" w:rsidRPr="007E012E" w:rsidRDefault="007E012E" w:rsidP="007E012E">
      <w:pPr>
        <w:pStyle w:val="ae"/>
        <w:shd w:val="clear" w:color="auto" w:fill="FFFFFF"/>
        <w:wordWrap w:val="0"/>
        <w:spacing w:line="585" w:lineRule="atLeast"/>
        <w:ind w:firstLine="645"/>
        <w:rPr>
          <w:rFonts w:ascii="微软雅黑" w:eastAsia="微软雅黑" w:hAnsi="微软雅黑" w:hint="eastAsia"/>
          <w:color w:val="333333"/>
          <w:sz w:val="32"/>
          <w:szCs w:val="32"/>
        </w:rPr>
      </w:pPr>
      <w:r w:rsidRPr="007E012E">
        <w:rPr>
          <w:rStyle w:val="af"/>
          <w:rFonts w:ascii="仿宋_GB2312" w:eastAsia="仿宋_GB2312" w:hAnsi="微软雅黑" w:hint="eastAsia"/>
          <w:sz w:val="32"/>
          <w:szCs w:val="32"/>
        </w:rPr>
        <w:t>第十条</w:t>
      </w:r>
      <w:r w:rsidRPr="007E012E">
        <w:rPr>
          <w:rStyle w:val="af"/>
          <w:rFonts w:ascii="仿宋_GB2312" w:eastAsia="仿宋_GB2312" w:hAnsi="微软雅黑" w:hint="eastAsia"/>
          <w:sz w:val="32"/>
          <w:szCs w:val="32"/>
        </w:rPr>
        <w:t> </w:t>
      </w:r>
      <w:r w:rsidRPr="007E012E">
        <w:rPr>
          <w:rFonts w:ascii="仿宋_GB2312" w:eastAsia="仿宋_GB2312" w:hAnsi="微软雅黑" w:hint="eastAsia"/>
          <w:sz w:val="32"/>
          <w:szCs w:val="32"/>
        </w:rPr>
        <w:t>企业冠名奖学金可以连续参评，但研究生在学期间仅能获奖一次。</w:t>
      </w:r>
    </w:p>
    <w:p w14:paraId="51F9DCF4" w14:textId="77777777" w:rsidR="007E012E" w:rsidRPr="007E012E" w:rsidRDefault="007E012E" w:rsidP="007E012E">
      <w:pPr>
        <w:pStyle w:val="ae"/>
        <w:shd w:val="clear" w:color="auto" w:fill="FFFFFF"/>
        <w:wordWrap w:val="0"/>
        <w:spacing w:line="585" w:lineRule="atLeast"/>
        <w:ind w:firstLine="645"/>
        <w:rPr>
          <w:rFonts w:ascii="微软雅黑" w:eastAsia="微软雅黑" w:hAnsi="微软雅黑" w:hint="eastAsia"/>
          <w:color w:val="333333"/>
          <w:sz w:val="32"/>
          <w:szCs w:val="32"/>
        </w:rPr>
      </w:pPr>
      <w:r w:rsidRPr="007E012E">
        <w:rPr>
          <w:rStyle w:val="af"/>
          <w:rFonts w:ascii="仿宋_GB2312" w:eastAsia="仿宋_GB2312" w:hAnsi="微软雅黑" w:hint="eastAsia"/>
          <w:sz w:val="32"/>
          <w:szCs w:val="32"/>
        </w:rPr>
        <w:t>第十一条</w:t>
      </w:r>
      <w:r w:rsidRPr="007E012E">
        <w:rPr>
          <w:rFonts w:ascii="仿宋_GB2312" w:eastAsia="仿宋_GB2312" w:hAnsi="微软雅黑" w:hint="eastAsia"/>
          <w:sz w:val="32"/>
          <w:szCs w:val="32"/>
        </w:rPr>
        <w:t> </w:t>
      </w:r>
      <w:r w:rsidRPr="007E012E">
        <w:rPr>
          <w:rFonts w:ascii="仿宋_GB2312" w:eastAsia="仿宋_GB2312" w:hAnsi="微软雅黑" w:hint="eastAsia"/>
          <w:sz w:val="32"/>
          <w:szCs w:val="32"/>
        </w:rPr>
        <w:t>研究生参评奖学金时，申报材料中的科研成果必须是在学期间所取得且署名宁波材料所的成果。</w:t>
      </w:r>
    </w:p>
    <w:p w14:paraId="799E6949" w14:textId="77777777" w:rsidR="007E012E" w:rsidRPr="007E012E" w:rsidRDefault="007E012E" w:rsidP="007E012E">
      <w:pPr>
        <w:pStyle w:val="ae"/>
        <w:shd w:val="clear" w:color="auto" w:fill="FFFFFF"/>
        <w:wordWrap w:val="0"/>
        <w:spacing w:line="585" w:lineRule="atLeast"/>
        <w:ind w:firstLine="645"/>
        <w:rPr>
          <w:rFonts w:ascii="微软雅黑" w:eastAsia="微软雅黑" w:hAnsi="微软雅黑" w:hint="eastAsia"/>
          <w:color w:val="333333"/>
          <w:sz w:val="32"/>
          <w:szCs w:val="32"/>
        </w:rPr>
      </w:pPr>
      <w:r w:rsidRPr="007E012E">
        <w:rPr>
          <w:rStyle w:val="af"/>
          <w:rFonts w:ascii="仿宋_GB2312" w:eastAsia="仿宋_GB2312" w:hAnsi="微软雅黑" w:hint="eastAsia"/>
          <w:sz w:val="32"/>
          <w:szCs w:val="32"/>
        </w:rPr>
        <w:t>第十二条</w:t>
      </w:r>
      <w:r w:rsidRPr="007E012E">
        <w:rPr>
          <w:rStyle w:val="af"/>
          <w:rFonts w:ascii="仿宋_GB2312" w:eastAsia="仿宋_GB2312" w:hAnsi="微软雅黑" w:hint="eastAsia"/>
          <w:sz w:val="32"/>
          <w:szCs w:val="32"/>
        </w:rPr>
        <w:t> </w:t>
      </w:r>
      <w:r w:rsidRPr="007E012E">
        <w:rPr>
          <w:rFonts w:ascii="仿宋_GB2312" w:eastAsia="仿宋_GB2312" w:hAnsi="微软雅黑" w:hint="eastAsia"/>
          <w:sz w:val="32"/>
          <w:szCs w:val="32"/>
        </w:rPr>
        <w:t>奖学金评选实行公示制度。研究生处将经所学位评定委员会通过的各项冠名奖学金的拟获奖名单，公示无异议后，发文公布。</w:t>
      </w:r>
    </w:p>
    <w:p w14:paraId="4D39FDE5" w14:textId="77777777" w:rsidR="007E012E" w:rsidRPr="007E012E" w:rsidRDefault="007E012E" w:rsidP="007E012E">
      <w:pPr>
        <w:pStyle w:val="ae"/>
        <w:shd w:val="clear" w:color="auto" w:fill="FFFFFF"/>
        <w:wordWrap w:val="0"/>
        <w:spacing w:line="585" w:lineRule="atLeast"/>
        <w:ind w:firstLine="645"/>
        <w:rPr>
          <w:rFonts w:ascii="微软雅黑" w:eastAsia="微软雅黑" w:hAnsi="微软雅黑" w:hint="eastAsia"/>
          <w:color w:val="333333"/>
          <w:sz w:val="32"/>
          <w:szCs w:val="32"/>
        </w:rPr>
      </w:pPr>
      <w:r w:rsidRPr="007E012E">
        <w:rPr>
          <w:rStyle w:val="af"/>
          <w:rFonts w:ascii="仿宋_GB2312" w:eastAsia="仿宋_GB2312" w:hAnsi="微软雅黑" w:hint="eastAsia"/>
          <w:sz w:val="32"/>
          <w:szCs w:val="32"/>
        </w:rPr>
        <w:t>第十三条</w:t>
      </w:r>
      <w:r w:rsidRPr="007E012E">
        <w:rPr>
          <w:rStyle w:val="af"/>
          <w:rFonts w:ascii="仿宋_GB2312" w:eastAsia="仿宋_GB2312" w:hAnsi="微软雅黑" w:hint="eastAsia"/>
          <w:sz w:val="32"/>
          <w:szCs w:val="32"/>
        </w:rPr>
        <w:t> </w:t>
      </w:r>
      <w:r w:rsidRPr="007E012E">
        <w:rPr>
          <w:rFonts w:ascii="仿宋_GB2312" w:eastAsia="仿宋_GB2312" w:hAnsi="微软雅黑" w:hint="eastAsia"/>
          <w:sz w:val="32"/>
          <w:szCs w:val="32"/>
        </w:rPr>
        <w:t>研究生个人对奖学金评定结果有异议者，可在公示期内向研究生处提起申诉，研究生处应在接受申诉后10个工作日内经过调查形成处理意见，报分管所领导批准，通知研究生本人及所在科研部门，此处理意见为最终处理意见。</w:t>
      </w:r>
    </w:p>
    <w:p w14:paraId="44CE1514" w14:textId="77777777" w:rsidR="007E012E" w:rsidRPr="007E012E" w:rsidRDefault="007E012E" w:rsidP="007E012E">
      <w:pPr>
        <w:pStyle w:val="ae"/>
        <w:shd w:val="clear" w:color="auto" w:fill="FFFFFF"/>
        <w:wordWrap w:val="0"/>
        <w:spacing w:line="585" w:lineRule="atLeast"/>
        <w:ind w:firstLine="645"/>
        <w:rPr>
          <w:rFonts w:ascii="微软雅黑" w:eastAsia="微软雅黑" w:hAnsi="微软雅黑" w:hint="eastAsia"/>
          <w:color w:val="333333"/>
          <w:sz w:val="32"/>
          <w:szCs w:val="32"/>
        </w:rPr>
      </w:pPr>
      <w:r w:rsidRPr="007E012E">
        <w:rPr>
          <w:rStyle w:val="af"/>
          <w:rFonts w:ascii="仿宋_GB2312" w:eastAsia="仿宋_GB2312" w:hAnsi="微软雅黑" w:hint="eastAsia"/>
          <w:sz w:val="32"/>
          <w:szCs w:val="32"/>
        </w:rPr>
        <w:lastRenderedPageBreak/>
        <w:t>第十四条</w:t>
      </w:r>
      <w:r w:rsidRPr="007E012E">
        <w:rPr>
          <w:rStyle w:val="af"/>
          <w:rFonts w:ascii="仿宋_GB2312" w:eastAsia="仿宋_GB2312" w:hAnsi="微软雅黑" w:hint="eastAsia"/>
          <w:sz w:val="32"/>
          <w:szCs w:val="32"/>
        </w:rPr>
        <w:t> </w:t>
      </w:r>
      <w:r w:rsidRPr="007E012E">
        <w:rPr>
          <w:rFonts w:ascii="仿宋_GB2312" w:eastAsia="仿宋_GB2312" w:hAnsi="微软雅黑" w:hint="eastAsia"/>
          <w:sz w:val="32"/>
          <w:szCs w:val="32"/>
        </w:rPr>
        <w:t>奖学金名单确定后，由宁波材料所财务管理部门以银行转账方式及时足额发放给相应获奖研究生。</w:t>
      </w:r>
    </w:p>
    <w:p w14:paraId="310B86C5" w14:textId="77777777" w:rsidR="007E012E" w:rsidRPr="007E012E" w:rsidRDefault="007E012E" w:rsidP="007E012E">
      <w:pPr>
        <w:pStyle w:val="ae"/>
        <w:shd w:val="clear" w:color="auto" w:fill="FFFFFF"/>
        <w:wordWrap w:val="0"/>
        <w:spacing w:line="585" w:lineRule="atLeast"/>
        <w:ind w:firstLine="645"/>
        <w:rPr>
          <w:rFonts w:ascii="微软雅黑" w:eastAsia="微软雅黑" w:hAnsi="微软雅黑" w:hint="eastAsia"/>
          <w:color w:val="333333"/>
          <w:sz w:val="32"/>
          <w:szCs w:val="32"/>
        </w:rPr>
      </w:pPr>
      <w:r w:rsidRPr="007E012E">
        <w:rPr>
          <w:rStyle w:val="af"/>
          <w:rFonts w:ascii="仿宋_GB2312" w:eastAsia="仿宋_GB2312" w:hAnsi="微软雅黑" w:hint="eastAsia"/>
          <w:sz w:val="32"/>
          <w:szCs w:val="32"/>
        </w:rPr>
        <w:t>第十五条</w:t>
      </w:r>
      <w:r w:rsidRPr="007E012E">
        <w:rPr>
          <w:rStyle w:val="af"/>
          <w:rFonts w:ascii="仿宋_GB2312" w:eastAsia="仿宋_GB2312" w:hAnsi="微软雅黑" w:hint="eastAsia"/>
          <w:sz w:val="32"/>
          <w:szCs w:val="32"/>
        </w:rPr>
        <w:t> </w:t>
      </w:r>
      <w:r w:rsidRPr="007E012E">
        <w:rPr>
          <w:rFonts w:ascii="仿宋_GB2312" w:eastAsia="仿宋_GB2312" w:hAnsi="微软雅黑" w:hint="eastAsia"/>
          <w:sz w:val="32"/>
          <w:szCs w:val="32"/>
        </w:rPr>
        <w:t>在奖学金申请和评审过程中，如发现研究生有弄虚作假行为或学风问题，将取消其在学期间所有奖学金和优秀学生荣誉的参评资格。已获得奖学金的研究生，如发现有弄虚作假或学风等行为，宁波材料所将撤销其所得称号，追回已发奖学金，并根据相关规定给予相应的纪律处分。</w:t>
      </w:r>
    </w:p>
    <w:p w14:paraId="6F5BB5A2" w14:textId="77777777" w:rsidR="007E012E" w:rsidRDefault="007E012E" w:rsidP="007E012E">
      <w:pPr>
        <w:pStyle w:val="ae"/>
        <w:shd w:val="clear" w:color="auto" w:fill="FFFFFF"/>
        <w:wordWrap w:val="0"/>
        <w:spacing w:line="585" w:lineRule="atLeast"/>
        <w:ind w:firstLine="645"/>
        <w:rPr>
          <w:rFonts w:ascii="微软雅黑" w:eastAsia="微软雅黑" w:hAnsi="微软雅黑"/>
          <w:color w:val="333333"/>
          <w:sz w:val="32"/>
          <w:szCs w:val="32"/>
        </w:rPr>
      </w:pPr>
      <w:r w:rsidRPr="007E012E">
        <w:rPr>
          <w:rStyle w:val="af"/>
          <w:rFonts w:ascii="仿宋_GB2312" w:eastAsia="仿宋_GB2312" w:hAnsi="微软雅黑" w:hint="eastAsia"/>
          <w:sz w:val="32"/>
          <w:szCs w:val="32"/>
        </w:rPr>
        <w:t>第十六条</w:t>
      </w:r>
      <w:r w:rsidRPr="007E012E">
        <w:rPr>
          <w:rFonts w:ascii="仿宋_GB2312" w:eastAsia="仿宋_GB2312" w:hAnsi="微软雅黑" w:hint="eastAsia"/>
          <w:sz w:val="32"/>
          <w:szCs w:val="32"/>
        </w:rPr>
        <w:t> </w:t>
      </w:r>
      <w:r w:rsidRPr="007E012E">
        <w:rPr>
          <w:rFonts w:ascii="仿宋_GB2312" w:eastAsia="仿宋_GB2312" w:hAnsi="微软雅黑" w:hint="eastAsia"/>
          <w:sz w:val="32"/>
          <w:szCs w:val="32"/>
        </w:rPr>
        <w:t>企业捐赠设立冠名奖学金时，如对奖学金的评审有特殊约定，则该冠名奖学金根据相关约定进行单独评审。</w:t>
      </w:r>
    </w:p>
    <w:p w14:paraId="3E9E4298" w14:textId="239D94A1" w:rsidR="007E012E" w:rsidRPr="007E012E" w:rsidRDefault="007E012E" w:rsidP="007E012E">
      <w:pPr>
        <w:pStyle w:val="ae"/>
        <w:shd w:val="clear" w:color="auto" w:fill="FFFFFF"/>
        <w:wordWrap w:val="0"/>
        <w:spacing w:line="585" w:lineRule="atLeast"/>
        <w:ind w:firstLine="645"/>
        <w:rPr>
          <w:rFonts w:ascii="微软雅黑" w:eastAsia="微软雅黑" w:hAnsi="微软雅黑" w:hint="eastAsia"/>
          <w:color w:val="333333"/>
          <w:sz w:val="32"/>
          <w:szCs w:val="32"/>
        </w:rPr>
      </w:pPr>
      <w:r w:rsidRPr="007E012E">
        <w:rPr>
          <w:rStyle w:val="af"/>
          <w:rFonts w:ascii="仿宋_GB2312" w:eastAsia="仿宋_GB2312" w:hAnsi="微软雅黑" w:hint="eastAsia"/>
          <w:color w:val="333333"/>
          <w:spacing w:val="-15"/>
          <w:sz w:val="32"/>
          <w:szCs w:val="32"/>
        </w:rPr>
        <w:t>第十七条</w:t>
      </w:r>
      <w:r w:rsidRPr="007E012E">
        <w:rPr>
          <w:rStyle w:val="af"/>
          <w:rFonts w:ascii="仿宋_GB2312" w:eastAsia="仿宋_GB2312" w:hAnsi="微软雅黑" w:hint="eastAsia"/>
          <w:color w:val="333333"/>
          <w:spacing w:val="-15"/>
          <w:sz w:val="32"/>
          <w:szCs w:val="32"/>
        </w:rPr>
        <w:t> </w:t>
      </w:r>
      <w:r w:rsidRPr="007E012E">
        <w:rPr>
          <w:rFonts w:ascii="仿宋_GB2312" w:eastAsia="仿宋_GB2312" w:hAnsi="微软雅黑" w:hint="eastAsia"/>
          <w:color w:val="333333"/>
          <w:spacing w:val="-15"/>
          <w:sz w:val="32"/>
          <w:szCs w:val="32"/>
        </w:rPr>
        <w:t>本办法由研究生处负责解释，自印发之日起实施。</w:t>
      </w:r>
    </w:p>
    <w:p w14:paraId="554F908D" w14:textId="7BCBF0A9" w:rsidR="00AC2C35" w:rsidRPr="007E012E" w:rsidRDefault="00AC2C35" w:rsidP="007E012E">
      <w:pPr>
        <w:rPr>
          <w:szCs w:val="32"/>
        </w:rPr>
      </w:pPr>
    </w:p>
    <w:sectPr w:rsidR="00AC2C35" w:rsidRPr="007E01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12E"/>
    <w:rsid w:val="00266078"/>
    <w:rsid w:val="003E0C23"/>
    <w:rsid w:val="004F2DB2"/>
    <w:rsid w:val="007E012E"/>
    <w:rsid w:val="00AC2C35"/>
    <w:rsid w:val="00FC4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BA3B4"/>
  <w15:chartTrackingRefBased/>
  <w15:docId w15:val="{74AF59D7-8163-42D5-80B9-61B01C27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C35"/>
    <w:pPr>
      <w:widowControl w:val="0"/>
      <w:jc w:val="both"/>
    </w:pPr>
    <w:rPr>
      <w:rFonts w:ascii="Times New Roman" w:eastAsia="仿宋" w:hAnsi="Times New Roman"/>
      <w:sz w:val="32"/>
    </w:rPr>
  </w:style>
  <w:style w:type="paragraph" w:styleId="1">
    <w:name w:val="heading 1"/>
    <w:basedOn w:val="a"/>
    <w:next w:val="a"/>
    <w:link w:val="10"/>
    <w:uiPriority w:val="9"/>
    <w:qFormat/>
    <w:rsid w:val="007E012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E012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E012E"/>
    <w:pPr>
      <w:keepNext/>
      <w:keepLines/>
      <w:spacing w:before="160" w:after="80"/>
      <w:outlineLvl w:val="2"/>
    </w:pPr>
    <w:rPr>
      <w:rFonts w:asciiTheme="majorHAnsi" w:eastAsiaTheme="majorEastAsia" w:hAnsiTheme="majorHAnsi" w:cstheme="majorBidi"/>
      <w:color w:val="0F4761" w:themeColor="accent1" w:themeShade="BF"/>
      <w:szCs w:val="32"/>
    </w:rPr>
  </w:style>
  <w:style w:type="paragraph" w:styleId="4">
    <w:name w:val="heading 4"/>
    <w:basedOn w:val="a"/>
    <w:next w:val="a"/>
    <w:link w:val="40"/>
    <w:uiPriority w:val="9"/>
    <w:semiHidden/>
    <w:unhideWhenUsed/>
    <w:qFormat/>
    <w:rsid w:val="007E012E"/>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7E012E"/>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7E012E"/>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7E012E"/>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7E012E"/>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7E012E"/>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12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E012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E012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E012E"/>
    <w:rPr>
      <w:rFonts w:cstheme="majorBidi"/>
      <w:color w:val="0F4761" w:themeColor="accent1" w:themeShade="BF"/>
      <w:sz w:val="28"/>
      <w:szCs w:val="28"/>
    </w:rPr>
  </w:style>
  <w:style w:type="character" w:customStyle="1" w:styleId="50">
    <w:name w:val="标题 5 字符"/>
    <w:basedOn w:val="a0"/>
    <w:link w:val="5"/>
    <w:uiPriority w:val="9"/>
    <w:semiHidden/>
    <w:rsid w:val="007E012E"/>
    <w:rPr>
      <w:rFonts w:cstheme="majorBidi"/>
      <w:color w:val="0F4761" w:themeColor="accent1" w:themeShade="BF"/>
      <w:sz w:val="24"/>
      <w:szCs w:val="24"/>
    </w:rPr>
  </w:style>
  <w:style w:type="character" w:customStyle="1" w:styleId="60">
    <w:name w:val="标题 6 字符"/>
    <w:basedOn w:val="a0"/>
    <w:link w:val="6"/>
    <w:uiPriority w:val="9"/>
    <w:semiHidden/>
    <w:rsid w:val="007E012E"/>
    <w:rPr>
      <w:rFonts w:cstheme="majorBidi"/>
      <w:b/>
      <w:bCs/>
      <w:color w:val="0F4761" w:themeColor="accent1" w:themeShade="BF"/>
      <w:sz w:val="32"/>
    </w:rPr>
  </w:style>
  <w:style w:type="character" w:customStyle="1" w:styleId="70">
    <w:name w:val="标题 7 字符"/>
    <w:basedOn w:val="a0"/>
    <w:link w:val="7"/>
    <w:uiPriority w:val="9"/>
    <w:semiHidden/>
    <w:rsid w:val="007E012E"/>
    <w:rPr>
      <w:rFonts w:cstheme="majorBidi"/>
      <w:b/>
      <w:bCs/>
      <w:color w:val="595959" w:themeColor="text1" w:themeTint="A6"/>
      <w:sz w:val="32"/>
    </w:rPr>
  </w:style>
  <w:style w:type="character" w:customStyle="1" w:styleId="80">
    <w:name w:val="标题 8 字符"/>
    <w:basedOn w:val="a0"/>
    <w:link w:val="8"/>
    <w:uiPriority w:val="9"/>
    <w:semiHidden/>
    <w:rsid w:val="007E012E"/>
    <w:rPr>
      <w:rFonts w:cstheme="majorBidi"/>
      <w:color w:val="595959" w:themeColor="text1" w:themeTint="A6"/>
      <w:sz w:val="32"/>
    </w:rPr>
  </w:style>
  <w:style w:type="character" w:customStyle="1" w:styleId="90">
    <w:name w:val="标题 9 字符"/>
    <w:basedOn w:val="a0"/>
    <w:link w:val="9"/>
    <w:uiPriority w:val="9"/>
    <w:semiHidden/>
    <w:rsid w:val="007E012E"/>
    <w:rPr>
      <w:rFonts w:eastAsiaTheme="majorEastAsia" w:cstheme="majorBidi"/>
      <w:color w:val="595959" w:themeColor="text1" w:themeTint="A6"/>
      <w:sz w:val="32"/>
    </w:rPr>
  </w:style>
  <w:style w:type="paragraph" w:styleId="a3">
    <w:name w:val="Title"/>
    <w:basedOn w:val="a"/>
    <w:next w:val="a"/>
    <w:link w:val="a4"/>
    <w:uiPriority w:val="10"/>
    <w:qFormat/>
    <w:rsid w:val="007E012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1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12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1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12E"/>
    <w:pPr>
      <w:spacing w:before="160" w:after="160"/>
      <w:jc w:val="center"/>
    </w:pPr>
    <w:rPr>
      <w:i/>
      <w:iCs/>
      <w:color w:val="404040" w:themeColor="text1" w:themeTint="BF"/>
    </w:rPr>
  </w:style>
  <w:style w:type="character" w:customStyle="1" w:styleId="a8">
    <w:name w:val="引用 字符"/>
    <w:basedOn w:val="a0"/>
    <w:link w:val="a7"/>
    <w:uiPriority w:val="29"/>
    <w:rsid w:val="007E012E"/>
    <w:rPr>
      <w:rFonts w:ascii="Times New Roman" w:eastAsia="仿宋" w:hAnsi="Times New Roman"/>
      <w:i/>
      <w:iCs/>
      <w:color w:val="404040" w:themeColor="text1" w:themeTint="BF"/>
      <w:sz w:val="32"/>
    </w:rPr>
  </w:style>
  <w:style w:type="paragraph" w:styleId="a9">
    <w:name w:val="List Paragraph"/>
    <w:basedOn w:val="a"/>
    <w:uiPriority w:val="34"/>
    <w:qFormat/>
    <w:rsid w:val="007E012E"/>
    <w:pPr>
      <w:ind w:left="720"/>
      <w:contextualSpacing/>
    </w:pPr>
  </w:style>
  <w:style w:type="character" w:styleId="aa">
    <w:name w:val="Intense Emphasis"/>
    <w:basedOn w:val="a0"/>
    <w:uiPriority w:val="21"/>
    <w:qFormat/>
    <w:rsid w:val="007E012E"/>
    <w:rPr>
      <w:i/>
      <w:iCs/>
      <w:color w:val="0F4761" w:themeColor="accent1" w:themeShade="BF"/>
    </w:rPr>
  </w:style>
  <w:style w:type="paragraph" w:styleId="ab">
    <w:name w:val="Intense Quote"/>
    <w:basedOn w:val="a"/>
    <w:next w:val="a"/>
    <w:link w:val="ac"/>
    <w:uiPriority w:val="30"/>
    <w:qFormat/>
    <w:rsid w:val="007E01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E012E"/>
    <w:rPr>
      <w:rFonts w:ascii="Times New Roman" w:eastAsia="仿宋" w:hAnsi="Times New Roman"/>
      <w:i/>
      <w:iCs/>
      <w:color w:val="0F4761" w:themeColor="accent1" w:themeShade="BF"/>
      <w:sz w:val="32"/>
    </w:rPr>
  </w:style>
  <w:style w:type="character" w:styleId="ad">
    <w:name w:val="Intense Reference"/>
    <w:basedOn w:val="a0"/>
    <w:uiPriority w:val="32"/>
    <w:qFormat/>
    <w:rsid w:val="007E012E"/>
    <w:rPr>
      <w:b/>
      <w:bCs/>
      <w:smallCaps/>
      <w:color w:val="0F4761" w:themeColor="accent1" w:themeShade="BF"/>
      <w:spacing w:val="5"/>
    </w:rPr>
  </w:style>
  <w:style w:type="paragraph" w:styleId="ae">
    <w:name w:val="Normal (Web)"/>
    <w:basedOn w:val="a"/>
    <w:uiPriority w:val="99"/>
    <w:semiHidden/>
    <w:unhideWhenUsed/>
    <w:rsid w:val="007E012E"/>
    <w:pPr>
      <w:widowControl/>
      <w:spacing w:before="100" w:beforeAutospacing="1" w:after="100" w:afterAutospacing="1"/>
      <w:jc w:val="left"/>
    </w:pPr>
    <w:rPr>
      <w:rFonts w:ascii="宋体" w:eastAsia="宋体" w:hAnsi="宋体" w:cs="宋体"/>
      <w:kern w:val="0"/>
      <w:sz w:val="24"/>
      <w:szCs w:val="24"/>
      <w14:ligatures w14:val="none"/>
    </w:rPr>
  </w:style>
  <w:style w:type="character" w:styleId="af">
    <w:name w:val="Strong"/>
    <w:basedOn w:val="a0"/>
    <w:uiPriority w:val="22"/>
    <w:qFormat/>
    <w:rsid w:val="007E01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087460">
      <w:bodyDiv w:val="1"/>
      <w:marLeft w:val="0"/>
      <w:marRight w:val="0"/>
      <w:marTop w:val="0"/>
      <w:marBottom w:val="0"/>
      <w:divBdr>
        <w:top w:val="none" w:sz="0" w:space="0" w:color="auto"/>
        <w:left w:val="none" w:sz="0" w:space="0" w:color="auto"/>
        <w:bottom w:val="none" w:sz="0" w:space="0" w:color="auto"/>
        <w:right w:val="none" w:sz="0" w:space="0" w:color="auto"/>
      </w:divBdr>
    </w:div>
    <w:div w:id="1430542651">
      <w:bodyDiv w:val="1"/>
      <w:marLeft w:val="0"/>
      <w:marRight w:val="0"/>
      <w:marTop w:val="0"/>
      <w:marBottom w:val="0"/>
      <w:divBdr>
        <w:top w:val="none" w:sz="0" w:space="0" w:color="auto"/>
        <w:left w:val="none" w:sz="0" w:space="0" w:color="auto"/>
        <w:bottom w:val="none" w:sz="0" w:space="0" w:color="auto"/>
        <w:right w:val="none" w:sz="0" w:space="0" w:color="auto"/>
      </w:divBdr>
    </w:div>
    <w:div w:id="173149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楠 张</dc:creator>
  <cp:keywords/>
  <dc:description/>
  <cp:lastModifiedBy>楠 张</cp:lastModifiedBy>
  <cp:revision>1</cp:revision>
  <dcterms:created xsi:type="dcterms:W3CDTF">2025-09-23T08:51:00Z</dcterms:created>
  <dcterms:modified xsi:type="dcterms:W3CDTF">2025-09-23T08:52:00Z</dcterms:modified>
</cp:coreProperties>
</file>