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5B7F3A">
      <w:pPr>
        <w:pStyle w:val="4"/>
        <w:spacing w:before="0" w:beforeAutospacing="0" w:after="0" w:afterAutospacing="0" w:line="520" w:lineRule="exact"/>
        <w:ind w:firstLine="562" w:firstLineChars="200"/>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关于做好202</w:t>
      </w:r>
      <w:r>
        <w:rPr>
          <w:rFonts w:hint="eastAsia" w:ascii="Times New Roman" w:hAnsi="Times New Roman" w:eastAsia="仿宋_GB2312" w:cs="Times New Roman"/>
          <w:b/>
          <w:sz w:val="28"/>
          <w:szCs w:val="28"/>
          <w:lang w:val="en-US" w:eastAsia="zh-CN"/>
        </w:rPr>
        <w:t>6</w:t>
      </w:r>
      <w:r>
        <w:rPr>
          <w:rFonts w:ascii="Times New Roman" w:hAnsi="Times New Roman" w:eastAsia="仿宋_GB2312" w:cs="Times New Roman"/>
          <w:b/>
          <w:sz w:val="28"/>
          <w:szCs w:val="28"/>
        </w:rPr>
        <w:t>届春季毕业宁波大学联合培养研究生学位论文预答辩及学位申请工作的通知</w:t>
      </w:r>
    </w:p>
    <w:p w14:paraId="4D1EC37F">
      <w:pPr>
        <w:spacing w:line="520" w:lineRule="exact"/>
        <w:ind w:firstLine="422" w:firstLineChars="200"/>
        <w:rPr>
          <w:rFonts w:ascii="仿宋_GB2312" w:eastAsia="仿宋_GB2312"/>
          <w:sz w:val="28"/>
        </w:rPr>
      </w:pPr>
      <w:r>
        <w:rPr>
          <w:b/>
        </w:rPr>
        <w:br w:type="textWrapping"/>
      </w:r>
      <w:r>
        <w:rPr>
          <w:rFonts w:hint="eastAsia" w:ascii="仿宋_GB2312" w:eastAsia="仿宋_GB2312"/>
          <w:sz w:val="28"/>
        </w:rPr>
        <w:t>所属各科研部门：</w:t>
      </w:r>
    </w:p>
    <w:p w14:paraId="0705D7BF">
      <w:pPr>
        <w:spacing w:line="520" w:lineRule="exact"/>
        <w:ind w:firstLine="560" w:firstLineChars="200"/>
        <w:rPr>
          <w:rFonts w:ascii="仿宋_GB2312" w:eastAsia="仿宋_GB2312"/>
          <w:sz w:val="28"/>
        </w:rPr>
      </w:pPr>
      <w:r>
        <w:rPr>
          <w:rFonts w:hint="eastAsia" w:ascii="仿宋_GB2312" w:eastAsia="仿宋_GB2312"/>
          <w:sz w:val="28"/>
        </w:rPr>
        <w:t>根据往年合培高校学位申请时间流程，现将202</w:t>
      </w:r>
      <w:r>
        <w:rPr>
          <w:rFonts w:hint="eastAsia" w:ascii="仿宋_GB2312" w:eastAsia="仿宋_GB2312"/>
          <w:sz w:val="28"/>
          <w:lang w:val="en-US" w:eastAsia="zh-CN"/>
        </w:rPr>
        <w:t>6</w:t>
      </w:r>
      <w:r>
        <w:rPr>
          <w:rFonts w:hint="eastAsia" w:ascii="仿宋_GB2312" w:eastAsia="仿宋_GB2312"/>
          <w:sz w:val="28"/>
        </w:rPr>
        <w:t>届春季拟毕业联合培养研究生学位论文预答辩及学位申请工作的安排通知如下（若合培高校学位办有后续通知要求，则依据合培高校学位办最新规定</w:t>
      </w:r>
      <w:r>
        <w:rPr>
          <w:rFonts w:hint="eastAsia" w:ascii="仿宋_GB2312" w:eastAsia="仿宋_GB2312"/>
          <w:sz w:val="28"/>
          <w:lang w:val="en-US" w:eastAsia="zh-CN"/>
        </w:rPr>
        <w:t>要求</w:t>
      </w:r>
      <w:r>
        <w:rPr>
          <w:rFonts w:hint="eastAsia" w:ascii="仿宋_GB2312" w:eastAsia="仿宋_GB2312"/>
          <w:sz w:val="28"/>
        </w:rPr>
        <w:t>执行）：</w:t>
      </w:r>
    </w:p>
    <w:p w14:paraId="0479C545">
      <w:pPr>
        <w:spacing w:line="520" w:lineRule="exact"/>
        <w:ind w:firstLine="562" w:firstLineChars="200"/>
        <w:rPr>
          <w:rFonts w:ascii="仿宋_GB2312" w:eastAsia="仿宋_GB2312"/>
          <w:b/>
          <w:bCs/>
          <w:i w:val="0"/>
          <w:iCs w:val="0"/>
          <w:sz w:val="28"/>
        </w:rPr>
      </w:pPr>
      <w:r>
        <w:rPr>
          <w:rFonts w:hint="eastAsia" w:ascii="仿宋_GB2312" w:eastAsia="仿宋_GB2312"/>
          <w:b/>
          <w:bCs/>
          <w:i w:val="0"/>
          <w:iCs w:val="0"/>
          <w:sz w:val="28"/>
        </w:rPr>
        <w:t>一、预答辩时间</w:t>
      </w:r>
    </w:p>
    <w:p w14:paraId="01139396">
      <w:pPr>
        <w:spacing w:line="520" w:lineRule="exact"/>
        <w:ind w:firstLine="560" w:firstLineChars="200"/>
        <w:rPr>
          <w:rFonts w:ascii="仿宋_GB2312" w:eastAsia="仿宋_GB2312"/>
          <w:sz w:val="28"/>
        </w:rPr>
      </w:pPr>
      <w:r>
        <w:rPr>
          <w:rFonts w:hint="eastAsia" w:ascii="仿宋_GB2312" w:eastAsia="仿宋_GB2312"/>
          <w:sz w:val="28"/>
        </w:rPr>
        <w:t>10月1</w:t>
      </w:r>
      <w:r>
        <w:rPr>
          <w:rFonts w:hint="eastAsia" w:ascii="仿宋_GB2312" w:eastAsia="仿宋_GB2312"/>
          <w:sz w:val="28"/>
          <w:lang w:val="en-US" w:eastAsia="zh-CN"/>
        </w:rPr>
        <w:t>3</w:t>
      </w:r>
      <w:r>
        <w:rPr>
          <w:rFonts w:hint="eastAsia" w:ascii="仿宋_GB2312" w:eastAsia="仿宋_GB2312"/>
          <w:sz w:val="28"/>
        </w:rPr>
        <w:t>日-10月</w:t>
      </w:r>
      <w:r>
        <w:rPr>
          <w:rFonts w:hint="eastAsia" w:ascii="仿宋_GB2312" w:eastAsia="仿宋_GB2312"/>
          <w:sz w:val="28"/>
          <w:lang w:val="en-US" w:eastAsia="zh-CN"/>
        </w:rPr>
        <w:t>31</w:t>
      </w:r>
      <w:r>
        <w:rPr>
          <w:rFonts w:hint="eastAsia" w:ascii="仿宋_GB2312" w:eastAsia="仿宋_GB2312"/>
          <w:sz w:val="28"/>
        </w:rPr>
        <w:t>日</w:t>
      </w:r>
    </w:p>
    <w:p w14:paraId="79A5CDED">
      <w:pPr>
        <w:numPr>
          <w:ilvl w:val="0"/>
          <w:numId w:val="1"/>
        </w:numPr>
        <w:spacing w:line="520" w:lineRule="exact"/>
        <w:ind w:firstLine="562" w:firstLineChars="200"/>
        <w:rPr>
          <w:rFonts w:hint="eastAsia" w:ascii="仿宋_GB2312" w:eastAsia="仿宋_GB2312"/>
          <w:b/>
          <w:bCs/>
          <w:i w:val="0"/>
          <w:iCs w:val="0"/>
          <w:sz w:val="28"/>
        </w:rPr>
      </w:pPr>
      <w:r>
        <w:rPr>
          <w:rFonts w:hint="eastAsia" w:ascii="仿宋_GB2312" w:eastAsia="仿宋_GB2312"/>
          <w:b/>
          <w:bCs/>
          <w:i w:val="0"/>
          <w:iCs w:val="0"/>
          <w:sz w:val="28"/>
        </w:rPr>
        <w:t>预答辩工作要求</w:t>
      </w:r>
    </w:p>
    <w:p w14:paraId="24867D6A">
      <w:pPr>
        <w:spacing w:line="360" w:lineRule="auto"/>
        <w:ind w:firstLine="420"/>
        <w:rPr>
          <w:rFonts w:hint="eastAsia" w:ascii="仿宋_GB2312" w:eastAsia="仿宋_GB2312"/>
          <w:sz w:val="28"/>
        </w:rPr>
      </w:pPr>
      <w:r>
        <w:rPr>
          <w:rFonts w:hint="eastAsia" w:ascii="仿宋_GB2312" w:eastAsia="仿宋_GB2312"/>
          <w:sz w:val="28"/>
        </w:rPr>
        <w:t>请各位</w:t>
      </w:r>
      <w:r>
        <w:rPr>
          <w:rFonts w:hint="eastAsia" w:ascii="仿宋_GB2312" w:eastAsia="仿宋_GB2312"/>
          <w:sz w:val="28"/>
          <w:lang w:val="en-US" w:eastAsia="zh-CN"/>
        </w:rPr>
        <w:t>研究生</w:t>
      </w:r>
      <w:r>
        <w:rPr>
          <w:rFonts w:hint="eastAsia" w:ascii="仿宋_GB2312" w:eastAsia="仿宋_GB2312"/>
          <w:sz w:val="28"/>
        </w:rPr>
        <w:t>辅导员于预答辩开始前3天确定本部门所有毕业生的预答辩地点及预答辩委员会成员，并填写联合培养研究生学位论文预答辩工作日程（附件</w:t>
      </w:r>
      <w:r>
        <w:rPr>
          <w:rFonts w:hint="eastAsia" w:ascii="仿宋_GB2312" w:eastAsia="仿宋_GB2312"/>
          <w:sz w:val="28"/>
          <w:lang w:val="en-US" w:eastAsia="zh-CN"/>
        </w:rPr>
        <w:t>3</w:t>
      </w:r>
      <w:r>
        <w:rPr>
          <w:rFonts w:hint="eastAsia" w:ascii="仿宋_GB2312" w:eastAsia="仿宋_GB2312"/>
          <w:sz w:val="28"/>
        </w:rPr>
        <w:t>）发送至研究生处高青青邮箱：</w:t>
      </w:r>
      <w:r>
        <w:rPr>
          <w:rFonts w:hint="eastAsia" w:ascii="仿宋_GB2312" w:eastAsia="仿宋_GB2312"/>
          <w:sz w:val="28"/>
        </w:rPr>
        <w:fldChar w:fldCharType="begin"/>
      </w:r>
      <w:r>
        <w:rPr>
          <w:rFonts w:hint="eastAsia" w:ascii="仿宋_GB2312" w:eastAsia="仿宋_GB2312"/>
          <w:sz w:val="28"/>
        </w:rPr>
        <w:instrText xml:space="preserve"> HYPERLINK "mailto:gaoqq@nimte.ac.cn。" </w:instrText>
      </w:r>
      <w:r>
        <w:rPr>
          <w:rFonts w:hint="eastAsia" w:ascii="仿宋_GB2312" w:eastAsia="仿宋_GB2312"/>
          <w:sz w:val="28"/>
        </w:rPr>
        <w:fldChar w:fldCharType="separate"/>
      </w:r>
      <w:r>
        <w:rPr>
          <w:rFonts w:hint="eastAsia" w:ascii="仿宋_GB2312" w:eastAsia="仿宋_GB2312"/>
          <w:sz w:val="28"/>
        </w:rPr>
        <w:t>gaoqq@nimte.ac.cn。</w:t>
      </w:r>
      <w:r>
        <w:rPr>
          <w:rFonts w:hint="eastAsia" w:ascii="仿宋_GB2312" w:eastAsia="仿宋_GB2312"/>
          <w:sz w:val="28"/>
        </w:rPr>
        <w:fldChar w:fldCharType="end"/>
      </w:r>
    </w:p>
    <w:p w14:paraId="64561CE6">
      <w:pPr>
        <w:spacing w:line="360" w:lineRule="auto"/>
        <w:ind w:firstLine="420"/>
        <w:rPr>
          <w:rFonts w:hint="eastAsia" w:ascii="仿宋_GB2312" w:eastAsia="仿宋_GB2312"/>
          <w:sz w:val="28"/>
          <w:lang w:val="en-US" w:eastAsia="zh-CN"/>
        </w:rPr>
      </w:pPr>
      <w:r>
        <w:rPr>
          <w:rFonts w:hint="eastAsia" w:ascii="仿宋_GB2312" w:eastAsia="仿宋_GB2312"/>
          <w:sz w:val="28"/>
        </w:rPr>
        <w:t>各答辩委员会请</w:t>
      </w:r>
      <w:r>
        <w:rPr>
          <w:rFonts w:hint="eastAsia" w:ascii="仿宋_GB2312" w:eastAsia="仿宋_GB2312"/>
          <w:sz w:val="28"/>
          <w:lang w:val="en-US" w:eastAsia="zh-CN"/>
        </w:rPr>
        <w:t>自行</w:t>
      </w:r>
      <w:r>
        <w:rPr>
          <w:rFonts w:hint="eastAsia" w:ascii="仿宋_GB2312" w:eastAsia="仿宋_GB2312"/>
          <w:sz w:val="28"/>
        </w:rPr>
        <w:t>于</w:t>
      </w:r>
      <w:r>
        <w:rPr>
          <w:rFonts w:hint="eastAsia" w:ascii="仿宋_GB2312" w:eastAsia="仿宋_GB2312"/>
          <w:sz w:val="28"/>
          <w:lang w:val="en-US" w:eastAsia="zh-CN"/>
        </w:rPr>
        <w:t>预</w:t>
      </w:r>
      <w:r>
        <w:rPr>
          <w:rFonts w:hint="eastAsia" w:ascii="仿宋_GB2312" w:eastAsia="仿宋_GB2312"/>
          <w:sz w:val="28"/>
        </w:rPr>
        <w:t>答辩前至少3日打印</w:t>
      </w:r>
      <w:r>
        <w:rPr>
          <w:rFonts w:hint="eastAsia" w:ascii="仿宋_GB2312" w:eastAsia="仿宋_GB2312"/>
          <w:sz w:val="28"/>
          <w:lang w:val="en-US" w:eastAsia="zh-CN"/>
        </w:rPr>
        <w:t>预</w:t>
      </w:r>
      <w:r>
        <w:rPr>
          <w:rFonts w:hint="eastAsia" w:ascii="仿宋_GB2312" w:eastAsia="仿宋_GB2312"/>
          <w:sz w:val="28"/>
        </w:rPr>
        <w:t>答辩安排并在各楼</w:t>
      </w:r>
      <w:r>
        <w:rPr>
          <w:rFonts w:hint="eastAsia" w:ascii="仿宋_GB2312" w:eastAsia="仿宋_GB2312"/>
          <w:sz w:val="28"/>
          <w:lang w:val="en-US" w:eastAsia="zh-CN"/>
        </w:rPr>
        <w:t>宇显著位置张榜公示。</w:t>
      </w:r>
    </w:p>
    <w:p w14:paraId="544C585F">
      <w:pPr>
        <w:spacing w:line="360" w:lineRule="auto"/>
        <w:ind w:firstLine="420"/>
        <w:rPr>
          <w:rFonts w:hint="eastAsia" w:ascii="仿宋_GB2312" w:eastAsia="仿宋_GB2312"/>
          <w:sz w:val="28"/>
          <w:lang w:val="en-US" w:eastAsia="zh-CN"/>
        </w:rPr>
      </w:pPr>
      <w:r>
        <w:rPr>
          <w:rFonts w:hint="eastAsia" w:ascii="仿宋_GB2312" w:eastAsia="仿宋_GB2312"/>
          <w:sz w:val="28"/>
          <w:lang w:val="en-US" w:eastAsia="zh-CN"/>
        </w:rPr>
        <w:t>各答辩委员会秘书须于预答辩前至少3日携带预答辩表决票至研究生处审核盖章，未盖章的表决票投票无效，且需要重新组织答辩。</w:t>
      </w:r>
    </w:p>
    <w:p w14:paraId="7894B204">
      <w:pPr>
        <w:spacing w:line="360" w:lineRule="auto"/>
        <w:ind w:firstLine="420"/>
        <w:rPr>
          <w:rFonts w:hint="eastAsia" w:ascii="仿宋_GB2312" w:eastAsia="仿宋_GB2312"/>
          <w:sz w:val="28"/>
          <w:lang w:val="en-US" w:eastAsia="zh-CN"/>
        </w:rPr>
      </w:pPr>
      <w:r>
        <w:rPr>
          <w:rFonts w:hint="eastAsia" w:ascii="仿宋_GB2312" w:eastAsia="仿宋_GB2312"/>
          <w:sz w:val="28"/>
          <w:lang w:val="en-US" w:eastAsia="zh-CN"/>
        </w:rPr>
        <w:t>各科研部门须严格遵守预答辩会审核及张榜公布制度，主动接受社会监督，不得随意组织论文预答辩会。</w:t>
      </w:r>
    </w:p>
    <w:p w14:paraId="2060F3C7">
      <w:pPr>
        <w:spacing w:line="360" w:lineRule="auto"/>
        <w:ind w:firstLine="420"/>
        <w:rPr>
          <w:rFonts w:hint="eastAsia" w:ascii="仿宋_GB2312" w:eastAsia="仿宋_GB2312"/>
          <w:sz w:val="28"/>
          <w:lang w:val="en-US" w:eastAsia="zh-CN"/>
        </w:rPr>
      </w:pPr>
      <w:bookmarkStart w:id="0" w:name="_Hlk114479582"/>
      <w:r>
        <w:rPr>
          <w:rFonts w:hint="eastAsia" w:ascii="仿宋_GB2312" w:eastAsia="仿宋_GB2312"/>
          <w:sz w:val="28"/>
          <w:lang w:val="en-US" w:eastAsia="zh-CN"/>
        </w:rPr>
        <w:t>预答辩不发放所内专家劳务费。</w:t>
      </w:r>
      <w:bookmarkEnd w:id="0"/>
    </w:p>
    <w:p w14:paraId="3A6FE4E9">
      <w:pPr>
        <w:spacing w:line="360" w:lineRule="auto"/>
        <w:ind w:firstLine="420"/>
        <w:rPr>
          <w:rFonts w:hint="eastAsia" w:ascii="仿宋_GB2312" w:eastAsia="仿宋_GB2312"/>
          <w:sz w:val="28"/>
        </w:rPr>
      </w:pPr>
    </w:p>
    <w:p w14:paraId="3D4B5D53">
      <w:pPr>
        <w:spacing w:line="520" w:lineRule="exact"/>
        <w:ind w:firstLine="560" w:firstLineChars="200"/>
        <w:rPr>
          <w:rFonts w:hint="eastAsia" w:ascii="仿宋_GB2312" w:eastAsia="仿宋_GB2312"/>
          <w:sz w:val="28"/>
        </w:rPr>
      </w:pPr>
    </w:p>
    <w:p w14:paraId="524C9322">
      <w:pPr>
        <w:spacing w:line="520" w:lineRule="exact"/>
        <w:ind w:firstLine="560" w:firstLineChars="200"/>
        <w:rPr>
          <w:rFonts w:hint="eastAsia" w:ascii="仿宋_GB2312" w:eastAsia="仿宋_GB2312"/>
          <w:sz w:val="28"/>
        </w:rPr>
      </w:pPr>
    </w:p>
    <w:p w14:paraId="5E8BEB0B">
      <w:pPr>
        <w:numPr>
          <w:ilvl w:val="0"/>
          <w:numId w:val="0"/>
        </w:numPr>
        <w:spacing w:line="520" w:lineRule="exact"/>
        <w:rPr>
          <w:rFonts w:hint="eastAsia" w:ascii="仿宋_GB2312" w:eastAsia="仿宋_GB2312"/>
          <w:b/>
          <w:bCs/>
          <w:i w:val="0"/>
          <w:iCs w:val="0"/>
          <w:sz w:val="28"/>
        </w:rPr>
      </w:pPr>
    </w:p>
    <w:p w14:paraId="552AAC7F">
      <w:pPr>
        <w:pStyle w:val="11"/>
        <w:numPr>
          <w:ilvl w:val="0"/>
          <w:numId w:val="0"/>
        </w:numPr>
        <w:spacing w:line="520" w:lineRule="exact"/>
        <w:ind w:firstLine="562" w:firstLineChars="200"/>
        <w:rPr>
          <w:rFonts w:ascii="仿宋_GB2312" w:eastAsia="仿宋_GB2312"/>
          <w:b/>
          <w:sz w:val="28"/>
        </w:rPr>
      </w:pPr>
      <w:r>
        <w:rPr>
          <w:rFonts w:hint="eastAsia" w:ascii="仿宋_GB2312" w:eastAsia="仿宋_GB2312"/>
          <w:b/>
          <w:sz w:val="28"/>
          <w:lang w:val="en-US" w:eastAsia="zh-CN"/>
        </w:rPr>
        <w:t>1.</w:t>
      </w:r>
      <w:r>
        <w:rPr>
          <w:rFonts w:hint="eastAsia" w:ascii="仿宋_GB2312" w:eastAsia="仿宋_GB2312"/>
          <w:b/>
          <w:sz w:val="28"/>
        </w:rPr>
        <w:t>预答辩前学生须准备材料</w:t>
      </w:r>
    </w:p>
    <w:p w14:paraId="4165EECC">
      <w:pPr>
        <w:pStyle w:val="11"/>
        <w:numPr>
          <w:ilvl w:val="0"/>
          <w:numId w:val="0"/>
        </w:numPr>
        <w:spacing w:line="520" w:lineRule="exact"/>
        <w:ind w:left="561" w:leftChars="0"/>
        <w:rPr>
          <w:rFonts w:ascii="仿宋_GB2312" w:eastAsia="仿宋_GB2312"/>
          <w:sz w:val="28"/>
        </w:rPr>
      </w:pPr>
      <w:r>
        <w:rPr>
          <w:rFonts w:hint="eastAsia" w:ascii="仿宋_GB2312" w:eastAsia="仿宋_GB2312"/>
          <w:sz w:val="28"/>
        </w:rPr>
        <w:t>（1）纸质版学位论文（不限制封皮及胶装要求）</w:t>
      </w:r>
    </w:p>
    <w:p w14:paraId="3C5E358D">
      <w:pPr>
        <w:spacing w:line="520" w:lineRule="exact"/>
        <w:ind w:firstLine="560" w:firstLineChars="200"/>
        <w:rPr>
          <w:rFonts w:ascii="仿宋_GB2312" w:eastAsia="仿宋_GB2312"/>
          <w:sz w:val="28"/>
        </w:rPr>
      </w:pPr>
      <w:r>
        <w:rPr>
          <w:rFonts w:hint="eastAsia" w:ascii="仿宋_GB2312" w:eastAsia="仿宋_GB2312"/>
          <w:sz w:val="28"/>
        </w:rPr>
        <w:t>（2）预答辩PPT</w:t>
      </w:r>
    </w:p>
    <w:p w14:paraId="29C53496">
      <w:pPr>
        <w:spacing w:line="520" w:lineRule="exact"/>
        <w:ind w:firstLine="560" w:firstLineChars="200"/>
        <w:rPr>
          <w:rFonts w:ascii="仿宋_GB2312" w:eastAsia="仿宋_GB2312"/>
          <w:sz w:val="28"/>
        </w:rPr>
      </w:pPr>
      <w:r>
        <w:rPr>
          <w:rFonts w:hint="eastAsia" w:ascii="仿宋_GB2312" w:eastAsia="仿宋_GB2312"/>
          <w:sz w:val="28"/>
        </w:rPr>
        <w:t>（3）学位申请书-预答辩(附件1</w:t>
      </w:r>
      <w:r>
        <w:rPr>
          <w:rFonts w:ascii="仿宋_GB2312" w:eastAsia="仿宋_GB2312"/>
          <w:sz w:val="28"/>
        </w:rPr>
        <w:t>)</w:t>
      </w:r>
    </w:p>
    <w:p w14:paraId="4F5CE44F">
      <w:pPr>
        <w:pStyle w:val="11"/>
        <w:numPr>
          <w:ilvl w:val="0"/>
          <w:numId w:val="0"/>
        </w:numPr>
        <w:spacing w:line="520" w:lineRule="exact"/>
        <w:ind w:left="561" w:leftChars="0"/>
        <w:rPr>
          <w:rFonts w:ascii="仿宋_GB2312" w:eastAsia="仿宋_GB2312"/>
          <w:sz w:val="28"/>
        </w:rPr>
      </w:pPr>
      <w:r>
        <w:rPr>
          <w:rFonts w:hint="eastAsia" w:ascii="仿宋_GB2312" w:eastAsia="仿宋_GB2312"/>
          <w:sz w:val="28"/>
          <w:lang w:eastAsia="zh-CN"/>
        </w:rPr>
        <w:t>（</w:t>
      </w:r>
      <w:r>
        <w:rPr>
          <w:rFonts w:hint="eastAsia" w:ascii="仿宋_GB2312" w:eastAsia="仿宋_GB2312"/>
          <w:sz w:val="28"/>
          <w:lang w:val="en-US" w:eastAsia="zh-CN"/>
        </w:rPr>
        <w:t>4</w:t>
      </w:r>
      <w:r>
        <w:rPr>
          <w:rFonts w:hint="eastAsia" w:ascii="仿宋_GB2312" w:eastAsia="仿宋_GB2312"/>
          <w:sz w:val="28"/>
          <w:lang w:eastAsia="zh-CN"/>
        </w:rPr>
        <w:t>）</w:t>
      </w:r>
      <w:r>
        <w:rPr>
          <w:rFonts w:ascii="仿宋_GB2312" w:eastAsia="仿宋_GB2312"/>
          <w:sz w:val="28"/>
        </w:rPr>
        <w:t>预答辩表决票（</w:t>
      </w:r>
      <w:r>
        <w:rPr>
          <w:rFonts w:hint="eastAsia" w:ascii="仿宋_GB2312" w:eastAsia="仿宋_GB2312"/>
          <w:sz w:val="28"/>
        </w:rPr>
        <w:t>附件</w:t>
      </w:r>
      <w:r>
        <w:rPr>
          <w:rFonts w:hint="eastAsia" w:ascii="仿宋_GB2312" w:eastAsia="仿宋_GB2312"/>
          <w:sz w:val="28"/>
          <w:lang w:val="en-US" w:eastAsia="zh-CN"/>
        </w:rPr>
        <w:t>2</w:t>
      </w:r>
      <w:r>
        <w:rPr>
          <w:rFonts w:hint="eastAsia" w:ascii="仿宋_GB2312" w:eastAsia="仿宋_GB2312"/>
          <w:sz w:val="28"/>
        </w:rPr>
        <w:t>）</w:t>
      </w:r>
    </w:p>
    <w:p w14:paraId="221D17AD">
      <w:pPr>
        <w:pStyle w:val="11"/>
        <w:numPr>
          <w:ilvl w:val="0"/>
          <w:numId w:val="0"/>
        </w:numPr>
        <w:spacing w:line="520" w:lineRule="exact"/>
        <w:ind w:firstLine="562" w:firstLineChars="200"/>
        <w:rPr>
          <w:rFonts w:ascii="仿宋_GB2312" w:eastAsia="仿宋_GB2312"/>
          <w:b/>
          <w:sz w:val="28"/>
        </w:rPr>
      </w:pPr>
      <w:r>
        <w:rPr>
          <w:rFonts w:hint="eastAsia" w:ascii="仿宋_GB2312" w:eastAsia="仿宋_GB2312"/>
          <w:b/>
          <w:sz w:val="28"/>
          <w:lang w:val="en-US" w:eastAsia="zh-CN"/>
        </w:rPr>
        <w:t>2.</w:t>
      </w:r>
      <w:r>
        <w:rPr>
          <w:rFonts w:hint="eastAsia" w:ascii="仿宋_GB2312" w:eastAsia="仿宋_GB2312"/>
          <w:b/>
          <w:sz w:val="28"/>
        </w:rPr>
        <w:t>预答辩</w:t>
      </w:r>
      <w:r>
        <w:rPr>
          <w:rFonts w:hint="eastAsia" w:ascii="仿宋_GB2312" w:eastAsia="仿宋_GB2312"/>
          <w:b/>
          <w:bCs/>
          <w:sz w:val="28"/>
        </w:rPr>
        <w:t>前</w:t>
      </w:r>
      <w:r>
        <w:rPr>
          <w:rFonts w:ascii="仿宋_GB2312" w:eastAsia="仿宋_GB2312"/>
          <w:b/>
          <w:bCs/>
          <w:sz w:val="28"/>
        </w:rPr>
        <w:t>预答辩秘书</w:t>
      </w:r>
      <w:r>
        <w:rPr>
          <w:rFonts w:hint="eastAsia" w:ascii="仿宋_GB2312" w:eastAsia="仿宋_GB2312"/>
          <w:b/>
          <w:bCs/>
          <w:sz w:val="28"/>
        </w:rPr>
        <w:t>须准备</w:t>
      </w:r>
      <w:r>
        <w:rPr>
          <w:rFonts w:ascii="仿宋_GB2312" w:eastAsia="仿宋_GB2312"/>
          <w:b/>
          <w:bCs/>
          <w:sz w:val="28"/>
        </w:rPr>
        <w:t>材料</w:t>
      </w:r>
    </w:p>
    <w:p w14:paraId="49C3CCA5">
      <w:pPr>
        <w:pStyle w:val="11"/>
        <w:numPr>
          <w:ilvl w:val="0"/>
          <w:numId w:val="0"/>
        </w:numPr>
        <w:spacing w:line="520" w:lineRule="exact"/>
        <w:ind w:left="560" w:leftChars="0"/>
        <w:rPr>
          <w:rFonts w:ascii="仿宋_GB2312" w:eastAsia="仿宋_GB2312"/>
          <w:sz w:val="28"/>
        </w:rPr>
      </w:pPr>
      <w:r>
        <w:rPr>
          <w:rFonts w:hint="eastAsia" w:ascii="仿宋_GB2312" w:eastAsia="仿宋_GB2312"/>
          <w:sz w:val="28"/>
          <w:lang w:eastAsia="zh-CN"/>
        </w:rPr>
        <w:t>（</w:t>
      </w:r>
      <w:r>
        <w:rPr>
          <w:rFonts w:hint="eastAsia" w:ascii="仿宋_GB2312" w:eastAsia="仿宋_GB2312"/>
          <w:sz w:val="28"/>
          <w:lang w:val="en-US" w:eastAsia="zh-CN"/>
        </w:rPr>
        <w:t>1）</w:t>
      </w:r>
      <w:r>
        <w:rPr>
          <w:rFonts w:hint="eastAsia" w:ascii="仿宋_GB2312" w:eastAsia="仿宋_GB2312"/>
          <w:sz w:val="28"/>
        </w:rPr>
        <w:t>学生提交的</w:t>
      </w:r>
      <w:r>
        <w:rPr>
          <w:rFonts w:hint="eastAsia" w:ascii="仿宋_GB2312" w:eastAsia="仿宋_GB2312"/>
          <w:sz w:val="28"/>
          <w:lang w:val="en-US" w:eastAsia="zh-CN"/>
        </w:rPr>
        <w:t>学位申请书</w:t>
      </w:r>
      <w:r>
        <w:rPr>
          <w:rFonts w:hint="eastAsia" w:ascii="仿宋_GB2312" w:eastAsia="仿宋_GB2312"/>
          <w:sz w:val="28"/>
        </w:rPr>
        <w:t>（附件</w:t>
      </w:r>
      <w:r>
        <w:rPr>
          <w:rFonts w:hint="eastAsia" w:ascii="仿宋_GB2312" w:eastAsia="仿宋_GB2312"/>
          <w:sz w:val="28"/>
          <w:lang w:val="en-US" w:eastAsia="zh-CN"/>
        </w:rPr>
        <w:t>1</w:t>
      </w:r>
      <w:r>
        <w:rPr>
          <w:rFonts w:hint="eastAsia" w:ascii="仿宋_GB2312" w:eastAsia="仿宋_GB2312"/>
          <w:sz w:val="28"/>
        </w:rPr>
        <w:t>）（</w:t>
      </w:r>
      <w:r>
        <w:rPr>
          <w:rFonts w:ascii="仿宋_GB2312" w:eastAsia="仿宋_GB2312"/>
          <w:sz w:val="28"/>
        </w:rPr>
        <w:t>学生本人填写</w:t>
      </w:r>
      <w:r>
        <w:rPr>
          <w:rFonts w:hint="eastAsia" w:ascii="仿宋_GB2312" w:eastAsia="仿宋_GB2312"/>
          <w:sz w:val="28"/>
        </w:rPr>
        <w:t>后</w:t>
      </w:r>
      <w:r>
        <w:rPr>
          <w:rFonts w:ascii="仿宋_GB2312" w:eastAsia="仿宋_GB2312"/>
          <w:sz w:val="28"/>
        </w:rPr>
        <w:t>交至预答辩秘书</w:t>
      </w:r>
      <w:r>
        <w:rPr>
          <w:rFonts w:hint="eastAsia" w:ascii="仿宋_GB2312" w:eastAsia="仿宋_GB2312"/>
          <w:sz w:val="28"/>
        </w:rPr>
        <w:t>）</w:t>
      </w:r>
    </w:p>
    <w:p w14:paraId="0C46ADBB">
      <w:pPr>
        <w:pStyle w:val="11"/>
        <w:numPr>
          <w:ilvl w:val="0"/>
          <w:numId w:val="0"/>
        </w:numPr>
        <w:spacing w:line="520" w:lineRule="exact"/>
        <w:ind w:left="560" w:leftChars="0"/>
        <w:rPr>
          <w:rFonts w:ascii="仿宋_GB2312" w:eastAsia="仿宋_GB2312"/>
          <w:sz w:val="28"/>
        </w:rPr>
      </w:pPr>
      <w:r>
        <w:rPr>
          <w:rFonts w:hint="eastAsia" w:ascii="仿宋_GB2312" w:eastAsia="仿宋_GB2312"/>
          <w:sz w:val="28"/>
          <w:lang w:eastAsia="zh-CN"/>
        </w:rPr>
        <w:t>（</w:t>
      </w:r>
      <w:r>
        <w:rPr>
          <w:rFonts w:hint="eastAsia" w:ascii="仿宋_GB2312" w:eastAsia="仿宋_GB2312"/>
          <w:sz w:val="28"/>
          <w:lang w:val="en-US" w:eastAsia="zh-CN"/>
        </w:rPr>
        <w:t>2）</w:t>
      </w:r>
      <w:r>
        <w:rPr>
          <w:rFonts w:hint="eastAsia" w:ascii="仿宋_GB2312" w:eastAsia="仿宋_GB2312"/>
          <w:sz w:val="28"/>
        </w:rPr>
        <w:t>联合培养研究生学位论文预答辩表决票（附件</w:t>
      </w:r>
      <w:r>
        <w:rPr>
          <w:rFonts w:hint="eastAsia" w:ascii="仿宋_GB2312" w:eastAsia="仿宋_GB2312"/>
          <w:sz w:val="28"/>
          <w:lang w:val="en-US" w:eastAsia="zh-CN"/>
        </w:rPr>
        <w:t>2</w:t>
      </w:r>
      <w:r>
        <w:rPr>
          <w:rFonts w:hint="eastAsia" w:ascii="仿宋_GB2312" w:eastAsia="仿宋_GB2312"/>
          <w:sz w:val="28"/>
        </w:rPr>
        <w:t>）</w:t>
      </w:r>
      <w:r>
        <w:rPr>
          <w:rFonts w:ascii="仿宋_GB2312" w:eastAsia="仿宋_GB2312"/>
          <w:sz w:val="28"/>
        </w:rPr>
        <w:t>（</w:t>
      </w:r>
      <w:r>
        <w:rPr>
          <w:rFonts w:hint="eastAsia" w:ascii="仿宋_GB2312" w:eastAsia="仿宋_GB2312"/>
          <w:sz w:val="28"/>
        </w:rPr>
        <w:t>由</w:t>
      </w:r>
      <w:r>
        <w:rPr>
          <w:rFonts w:ascii="仿宋_GB2312" w:eastAsia="仿宋_GB2312"/>
          <w:sz w:val="28"/>
        </w:rPr>
        <w:t>学生本人填写</w:t>
      </w:r>
      <w:r>
        <w:rPr>
          <w:rFonts w:hint="eastAsia" w:ascii="仿宋_GB2312" w:eastAsia="仿宋_GB2312"/>
          <w:sz w:val="28"/>
        </w:rPr>
        <w:t>信息</w:t>
      </w:r>
      <w:r>
        <w:rPr>
          <w:rFonts w:ascii="仿宋_GB2312" w:eastAsia="仿宋_GB2312"/>
          <w:sz w:val="28"/>
        </w:rPr>
        <w:t>后交</w:t>
      </w:r>
      <w:r>
        <w:rPr>
          <w:rFonts w:hint="eastAsia" w:ascii="仿宋_GB2312" w:eastAsia="仿宋_GB2312"/>
          <w:sz w:val="28"/>
        </w:rPr>
        <w:t>由</w:t>
      </w:r>
      <w:r>
        <w:rPr>
          <w:rFonts w:ascii="仿宋_GB2312" w:eastAsia="仿宋_GB2312"/>
          <w:sz w:val="28"/>
        </w:rPr>
        <w:t>预答辩秘书汇总打印，</w:t>
      </w:r>
      <w:r>
        <w:rPr>
          <w:rFonts w:hint="eastAsia" w:ascii="仿宋_GB2312" w:eastAsia="仿宋_GB2312"/>
          <w:b/>
          <w:sz w:val="28"/>
        </w:rPr>
        <w:t>并于预答辩</w:t>
      </w:r>
      <w:r>
        <w:rPr>
          <w:rFonts w:ascii="仿宋_GB2312" w:eastAsia="仿宋_GB2312"/>
          <w:b/>
          <w:sz w:val="28"/>
        </w:rPr>
        <w:t>前3天到研究生处盖章</w:t>
      </w:r>
      <w:r>
        <w:rPr>
          <w:rFonts w:hint="eastAsia" w:ascii="仿宋_GB2312" w:eastAsia="仿宋_GB2312"/>
          <w:b/>
          <w:sz w:val="28"/>
        </w:rPr>
        <w:t>,表决票盖章后方可有效</w:t>
      </w:r>
      <w:r>
        <w:rPr>
          <w:rFonts w:hint="eastAsia" w:ascii="仿宋_GB2312" w:eastAsia="仿宋_GB2312"/>
          <w:sz w:val="28"/>
        </w:rPr>
        <w:t>）。</w:t>
      </w:r>
    </w:p>
    <w:p w14:paraId="02678505">
      <w:pPr>
        <w:pStyle w:val="11"/>
        <w:numPr>
          <w:ilvl w:val="0"/>
          <w:numId w:val="0"/>
        </w:numPr>
        <w:spacing w:line="520" w:lineRule="exact"/>
        <w:ind w:left="560" w:leftChars="0"/>
        <w:rPr>
          <w:rFonts w:hint="eastAsia" w:ascii="仿宋_GB2312" w:eastAsia="仿宋_GB2312"/>
          <w:sz w:val="28"/>
          <w:lang w:eastAsia="zh-CN"/>
        </w:rPr>
      </w:pPr>
      <w:r>
        <w:rPr>
          <w:rFonts w:hint="eastAsia" w:ascii="仿宋_GB2312" w:eastAsia="仿宋_GB2312"/>
          <w:sz w:val="28"/>
          <w:lang w:eastAsia="zh-CN"/>
        </w:rPr>
        <w:t>（</w:t>
      </w:r>
      <w:r>
        <w:rPr>
          <w:rFonts w:hint="eastAsia" w:ascii="仿宋_GB2312" w:eastAsia="仿宋_GB2312"/>
          <w:sz w:val="28"/>
          <w:lang w:val="en-US" w:eastAsia="zh-CN"/>
        </w:rPr>
        <w:t>3）</w:t>
      </w:r>
      <w:r>
        <w:rPr>
          <w:rFonts w:ascii="仿宋_GB2312" w:eastAsia="仿宋_GB2312"/>
          <w:sz w:val="28"/>
        </w:rPr>
        <w:t>202</w:t>
      </w:r>
      <w:r>
        <w:rPr>
          <w:rFonts w:hint="eastAsia" w:ascii="仿宋_GB2312" w:eastAsia="仿宋_GB2312"/>
          <w:sz w:val="28"/>
          <w:lang w:val="en-US" w:eastAsia="zh-CN"/>
        </w:rPr>
        <w:t>6届春</w:t>
      </w:r>
      <w:r>
        <w:rPr>
          <w:rFonts w:ascii="仿宋_GB2312" w:eastAsia="仿宋_GB2312"/>
          <w:sz w:val="28"/>
        </w:rPr>
        <w:t>季毕业联合培养研究生学位论文预答辩工作日程（</w:t>
      </w:r>
      <w:r>
        <w:rPr>
          <w:rFonts w:hint="eastAsia" w:ascii="仿宋_GB2312" w:eastAsia="仿宋_GB2312"/>
          <w:sz w:val="28"/>
        </w:rPr>
        <w:t>附件</w:t>
      </w:r>
      <w:r>
        <w:rPr>
          <w:rFonts w:hint="eastAsia" w:ascii="仿宋_GB2312" w:eastAsia="仿宋_GB2312"/>
          <w:sz w:val="28"/>
          <w:lang w:val="en-US" w:eastAsia="zh-CN"/>
        </w:rPr>
        <w:t>3</w:t>
      </w:r>
      <w:r>
        <w:rPr>
          <w:rFonts w:hint="eastAsia" w:ascii="仿宋_GB2312" w:eastAsia="仿宋_GB2312"/>
          <w:sz w:val="28"/>
        </w:rPr>
        <w:t>）（</w:t>
      </w:r>
      <w:r>
        <w:rPr>
          <w:rFonts w:hint="eastAsia" w:ascii="仿宋_GB2312" w:eastAsia="仿宋_GB2312"/>
          <w:sz w:val="28"/>
          <w:lang w:val="en-US" w:eastAsia="zh-CN"/>
        </w:rPr>
        <w:t>请</w:t>
      </w:r>
      <w:r>
        <w:rPr>
          <w:rFonts w:hint="eastAsia" w:ascii="仿宋_GB2312" w:eastAsia="仿宋_GB2312"/>
          <w:b/>
          <w:sz w:val="28"/>
          <w:lang w:val="en-US" w:eastAsia="zh-CN"/>
        </w:rPr>
        <w:t>答辩秘书</w:t>
      </w:r>
      <w:r>
        <w:rPr>
          <w:rFonts w:hint="eastAsia" w:ascii="仿宋_GB2312" w:eastAsia="仿宋_GB2312"/>
          <w:b/>
          <w:sz w:val="28"/>
        </w:rPr>
        <w:t>于</w:t>
      </w:r>
      <w:r>
        <w:rPr>
          <w:rFonts w:hint="eastAsia" w:ascii="仿宋_GB2312" w:eastAsia="仿宋_GB2312"/>
          <w:b/>
          <w:bCs/>
          <w:sz w:val="28"/>
        </w:rPr>
        <w:t>预答辩前至</w:t>
      </w:r>
      <w:r>
        <w:rPr>
          <w:rFonts w:hint="eastAsia" w:ascii="仿宋_GB2312" w:eastAsia="仿宋_GB2312"/>
          <w:b/>
          <w:sz w:val="28"/>
        </w:rPr>
        <w:t>少3个工作日将</w:t>
      </w:r>
      <w:r>
        <w:rPr>
          <w:rFonts w:ascii="仿宋_GB2312" w:eastAsia="仿宋_GB2312"/>
          <w:b/>
          <w:sz w:val="28"/>
        </w:rPr>
        <w:t>预答辩安排发</w:t>
      </w:r>
      <w:r>
        <w:rPr>
          <w:rFonts w:hint="eastAsia" w:ascii="仿宋_GB2312" w:eastAsia="仿宋_GB2312"/>
          <w:b/>
          <w:sz w:val="28"/>
        </w:rPr>
        <w:t>送</w:t>
      </w:r>
      <w:r>
        <w:rPr>
          <w:rFonts w:ascii="仿宋_GB2312" w:eastAsia="仿宋_GB2312"/>
          <w:b/>
          <w:sz w:val="28"/>
        </w:rPr>
        <w:t>至研究生处</w:t>
      </w:r>
      <w:r>
        <w:rPr>
          <w:rFonts w:hint="eastAsia" w:ascii="仿宋_GB2312" w:eastAsia="仿宋_GB2312"/>
          <w:b/>
          <w:sz w:val="28"/>
        </w:rPr>
        <w:t>高青青</w:t>
      </w:r>
      <w:r>
        <w:rPr>
          <w:rFonts w:ascii="仿宋_GB2312" w:eastAsia="仿宋_GB2312"/>
          <w:b/>
          <w:sz w:val="28"/>
        </w:rPr>
        <w:t>邮箱：</w:t>
      </w:r>
      <w:r>
        <w:fldChar w:fldCharType="begin"/>
      </w:r>
      <w:r>
        <w:instrText xml:space="preserve"> HYPERLINK "mailto:gaoqq@nimte.ac.cn" </w:instrText>
      </w:r>
      <w:r>
        <w:fldChar w:fldCharType="separate"/>
      </w:r>
      <w:r>
        <w:rPr>
          <w:rFonts w:hint="eastAsia" w:ascii="仿宋_GB2312" w:eastAsia="仿宋_GB2312"/>
          <w:b/>
          <w:sz w:val="28"/>
        </w:rPr>
        <w:t>gaoqq</w:t>
      </w:r>
      <w:r>
        <w:rPr>
          <w:rFonts w:ascii="仿宋_GB2312" w:eastAsia="仿宋_GB2312"/>
          <w:b/>
          <w:sz w:val="28"/>
        </w:rPr>
        <w:t>@nimte.ac.cn</w:t>
      </w:r>
      <w:r>
        <w:rPr>
          <w:rFonts w:ascii="仿宋_GB2312" w:eastAsia="仿宋_GB2312"/>
          <w:b/>
          <w:sz w:val="28"/>
        </w:rPr>
        <w:fldChar w:fldCharType="end"/>
      </w:r>
      <w:r>
        <w:rPr>
          <w:rFonts w:hint="eastAsia" w:ascii="仿宋_GB2312" w:eastAsia="仿宋_GB2312"/>
          <w:sz w:val="28"/>
        </w:rPr>
        <w:t>）。</w:t>
      </w:r>
    </w:p>
    <w:p w14:paraId="62345DCB">
      <w:pPr>
        <w:pStyle w:val="11"/>
        <w:numPr>
          <w:ilvl w:val="0"/>
          <w:numId w:val="0"/>
        </w:numPr>
        <w:spacing w:line="520" w:lineRule="exact"/>
        <w:ind w:firstLine="562" w:firstLineChars="200"/>
        <w:rPr>
          <w:rFonts w:hint="eastAsia" w:ascii="仿宋_GB2312" w:eastAsia="仿宋_GB2312"/>
          <w:b/>
          <w:sz w:val="28"/>
          <w:lang w:val="en-US" w:eastAsia="zh-CN"/>
        </w:rPr>
      </w:pPr>
      <w:r>
        <w:rPr>
          <w:rFonts w:hint="eastAsia" w:ascii="仿宋_GB2312" w:eastAsia="仿宋_GB2312"/>
          <w:b/>
          <w:sz w:val="28"/>
          <w:lang w:val="en-US" w:eastAsia="zh-CN"/>
        </w:rPr>
        <w:t>3. 预答辩委员会</w:t>
      </w:r>
    </w:p>
    <w:p w14:paraId="79A8DBFF">
      <w:pPr>
        <w:spacing w:line="520" w:lineRule="exact"/>
        <w:ind w:firstLine="560" w:firstLineChars="200"/>
        <w:rPr>
          <w:rFonts w:hint="eastAsia" w:ascii="仿宋_GB2312" w:eastAsia="仿宋_GB2312"/>
          <w:sz w:val="28"/>
        </w:rPr>
      </w:pPr>
      <w:r>
        <w:rPr>
          <w:rFonts w:hint="eastAsia" w:ascii="仿宋_GB2312" w:eastAsia="仿宋_GB2312"/>
          <w:sz w:val="28"/>
        </w:rPr>
        <w:t>硕士生预答辩委员会需由3名及以上副高以上职称专家组成（预答辩委员会组成需要包含相关学科2个及以上不同课题组），若预答辩人导师作为学位论文预答辩委员会成员，预答辩委员会应至少由4人组成。各答辩单元根据实际情况自行决定预答辩委员会是否聘请所外专家。硕士生汇报及提问时间不少于</w:t>
      </w:r>
      <w:r>
        <w:rPr>
          <w:rFonts w:hint="eastAsia" w:ascii="仿宋_GB2312" w:eastAsia="仿宋_GB2312"/>
          <w:sz w:val="28"/>
          <w:lang w:val="en-US" w:eastAsia="zh-CN"/>
        </w:rPr>
        <w:t>30</w:t>
      </w:r>
      <w:r>
        <w:rPr>
          <w:rFonts w:hint="eastAsia" w:ascii="仿宋_GB2312" w:eastAsia="仿宋_GB2312"/>
          <w:sz w:val="28"/>
        </w:rPr>
        <w:t>分钟。</w:t>
      </w:r>
    </w:p>
    <w:p w14:paraId="088163CD">
      <w:pPr>
        <w:pStyle w:val="11"/>
        <w:numPr>
          <w:ilvl w:val="0"/>
          <w:numId w:val="0"/>
        </w:numPr>
        <w:spacing w:line="520" w:lineRule="exact"/>
        <w:ind w:firstLine="562" w:firstLineChars="200"/>
        <w:rPr>
          <w:rFonts w:hint="eastAsia" w:ascii="仿宋_GB2312" w:eastAsia="仿宋_GB2312"/>
          <w:b/>
          <w:sz w:val="28"/>
          <w:lang w:val="en-US" w:eastAsia="zh-CN"/>
        </w:rPr>
      </w:pPr>
      <w:r>
        <w:rPr>
          <w:rFonts w:hint="eastAsia" w:ascii="仿宋_GB2312" w:eastAsia="仿宋_GB2312"/>
          <w:b/>
          <w:sz w:val="28"/>
          <w:lang w:val="en-US" w:eastAsia="zh-CN"/>
        </w:rPr>
        <w:t>4. 结果处理</w:t>
      </w:r>
    </w:p>
    <w:p w14:paraId="051E7835">
      <w:pPr>
        <w:spacing w:line="520" w:lineRule="exact"/>
        <w:ind w:firstLine="560" w:firstLineChars="200"/>
        <w:rPr>
          <w:rFonts w:ascii="仿宋_GB2312" w:eastAsia="仿宋_GB2312"/>
          <w:sz w:val="28"/>
        </w:rPr>
      </w:pPr>
      <w:r>
        <w:rPr>
          <w:rFonts w:hint="eastAsia" w:ascii="仿宋_GB2312" w:eastAsia="仿宋_GB2312"/>
          <w:sz w:val="28"/>
        </w:rPr>
        <w:t>预答辩不通过者需按照预答辩评定委员会意见对学位论文进行修改，6个月内不得申请答辩。</w:t>
      </w:r>
    </w:p>
    <w:p w14:paraId="0798EE02">
      <w:pPr>
        <w:pStyle w:val="11"/>
        <w:numPr>
          <w:ilvl w:val="0"/>
          <w:numId w:val="0"/>
        </w:numPr>
        <w:spacing w:line="520" w:lineRule="exact"/>
        <w:ind w:firstLine="562" w:firstLineChars="200"/>
        <w:rPr>
          <w:rFonts w:hint="eastAsia" w:ascii="仿宋_GB2312" w:eastAsia="仿宋_GB2312"/>
          <w:b/>
          <w:sz w:val="28"/>
          <w:lang w:val="en-US" w:eastAsia="zh-CN"/>
        </w:rPr>
      </w:pPr>
      <w:r>
        <w:rPr>
          <w:rFonts w:hint="eastAsia" w:ascii="仿宋_GB2312" w:eastAsia="仿宋_GB2312"/>
          <w:b/>
          <w:sz w:val="28"/>
          <w:lang w:val="en-US" w:eastAsia="zh-CN"/>
        </w:rPr>
        <w:t>5. 需提交材料</w:t>
      </w:r>
    </w:p>
    <w:p w14:paraId="08D3E1D6">
      <w:pPr>
        <w:spacing w:line="520" w:lineRule="exact"/>
        <w:ind w:firstLine="560" w:firstLineChars="200"/>
        <w:rPr>
          <w:rFonts w:ascii="仿宋_GB2312" w:eastAsia="仿宋_GB2312"/>
          <w:sz w:val="28"/>
        </w:rPr>
      </w:pPr>
      <w:r>
        <w:rPr>
          <w:rFonts w:hint="eastAsia" w:ascii="仿宋_GB2312" w:eastAsia="仿宋_GB2312"/>
          <w:sz w:val="28"/>
        </w:rPr>
        <w:t>（1）学位申请书-预答辩（附件1）</w:t>
      </w:r>
    </w:p>
    <w:p w14:paraId="0547B998">
      <w:pPr>
        <w:spacing w:line="520" w:lineRule="exact"/>
        <w:ind w:firstLine="560" w:firstLineChars="200"/>
        <w:rPr>
          <w:rFonts w:ascii="仿宋_GB2312" w:eastAsia="仿宋_GB2312"/>
          <w:sz w:val="28"/>
        </w:rPr>
      </w:pPr>
      <w:r>
        <w:rPr>
          <w:rFonts w:hint="eastAsia" w:ascii="仿宋_GB2312" w:eastAsia="仿宋_GB2312"/>
          <w:sz w:val="28"/>
        </w:rPr>
        <w:t>（2）预答辩表决票（附件2）</w:t>
      </w:r>
    </w:p>
    <w:p w14:paraId="0AB79E24">
      <w:pPr>
        <w:spacing w:line="520" w:lineRule="exact"/>
        <w:ind w:firstLine="560" w:firstLineChars="200"/>
        <w:rPr>
          <w:rFonts w:ascii="仿宋_GB2312" w:eastAsia="仿宋_GB2312"/>
          <w:sz w:val="28"/>
        </w:rPr>
      </w:pPr>
      <w:r>
        <w:rPr>
          <w:rFonts w:hint="eastAsia" w:ascii="仿宋_GB2312" w:eastAsia="仿宋_GB2312"/>
          <w:sz w:val="28"/>
        </w:rPr>
        <w:t>（3）202</w:t>
      </w:r>
      <w:r>
        <w:rPr>
          <w:rFonts w:hint="eastAsia" w:ascii="仿宋_GB2312" w:eastAsia="仿宋_GB2312"/>
          <w:sz w:val="28"/>
          <w:lang w:val="en-US" w:eastAsia="zh-CN"/>
        </w:rPr>
        <w:t>6届春</w:t>
      </w:r>
      <w:r>
        <w:rPr>
          <w:rFonts w:hint="eastAsia" w:ascii="仿宋_GB2312" w:eastAsia="仿宋_GB2312"/>
          <w:sz w:val="28"/>
        </w:rPr>
        <w:t>季毕业联合培养研究生学位论文预答辩工作日程（附件3）</w:t>
      </w:r>
    </w:p>
    <w:p w14:paraId="436C16FA">
      <w:pPr>
        <w:spacing w:line="520" w:lineRule="exact"/>
        <w:ind w:firstLine="560" w:firstLineChars="200"/>
        <w:rPr>
          <w:rFonts w:ascii="仿宋_GB2312" w:eastAsia="仿宋_GB2312"/>
          <w:sz w:val="28"/>
        </w:rPr>
      </w:pPr>
      <w:r>
        <w:rPr>
          <w:rFonts w:hint="eastAsia" w:ascii="仿宋_GB2312" w:eastAsia="仿宋_GB2312"/>
          <w:sz w:val="28"/>
        </w:rPr>
        <w:t>请各团队预答辩秘书1</w:t>
      </w:r>
      <w:r>
        <w:rPr>
          <w:rFonts w:hint="eastAsia" w:ascii="仿宋_GB2312" w:eastAsia="仿宋_GB2312"/>
          <w:sz w:val="28"/>
          <w:lang w:val="en-US" w:eastAsia="zh-CN"/>
        </w:rPr>
        <w:t>1</w:t>
      </w:r>
      <w:r>
        <w:rPr>
          <w:rFonts w:hint="eastAsia" w:ascii="仿宋_GB2312" w:eastAsia="仿宋_GB2312"/>
          <w:sz w:val="28"/>
        </w:rPr>
        <w:t>月</w:t>
      </w:r>
      <w:r>
        <w:rPr>
          <w:rFonts w:hint="eastAsia" w:ascii="仿宋_GB2312" w:eastAsia="仿宋_GB2312"/>
          <w:sz w:val="28"/>
          <w:lang w:val="en-US" w:eastAsia="zh-CN"/>
        </w:rPr>
        <w:t>1</w:t>
      </w:r>
      <w:r>
        <w:rPr>
          <w:rFonts w:hint="eastAsia" w:ascii="仿宋_GB2312" w:eastAsia="仿宋_GB2312"/>
          <w:sz w:val="28"/>
        </w:rPr>
        <w:t>日前将附件3发送至高青青邮箱（gaoqq@nimte.ac.cn）。附件1、附件2纸质版</w:t>
      </w:r>
      <w:r>
        <w:rPr>
          <w:rFonts w:hint="eastAsia" w:ascii="仿宋_GB2312" w:eastAsia="仿宋_GB2312"/>
          <w:sz w:val="28"/>
          <w:lang w:val="en-US" w:eastAsia="zh-CN"/>
        </w:rPr>
        <w:t>发放给学生，由学生</w:t>
      </w:r>
      <w:r>
        <w:rPr>
          <w:rFonts w:hint="eastAsia" w:ascii="仿宋_GB2312" w:eastAsia="仿宋_GB2312"/>
          <w:sz w:val="28"/>
        </w:rPr>
        <w:t>送至阅微楼511（研究生处）高青青处，</w:t>
      </w:r>
    </w:p>
    <w:p w14:paraId="4F837BFF">
      <w:pPr>
        <w:spacing w:line="520" w:lineRule="exact"/>
        <w:ind w:firstLine="562" w:firstLineChars="200"/>
        <w:rPr>
          <w:rFonts w:hint="eastAsia" w:ascii="仿宋_GB2312" w:eastAsia="仿宋_GB2312"/>
          <w:b/>
          <w:bCs/>
          <w:i w:val="0"/>
          <w:iCs w:val="0"/>
          <w:sz w:val="28"/>
        </w:rPr>
      </w:pPr>
      <w:r>
        <w:rPr>
          <w:rFonts w:hint="eastAsia" w:ascii="仿宋_GB2312" w:eastAsia="仿宋_GB2312"/>
          <w:b/>
          <w:bCs/>
          <w:i w:val="0"/>
          <w:iCs w:val="0"/>
          <w:sz w:val="28"/>
        </w:rPr>
        <w:t>三、宁波大学合培生学位申请时间安排</w:t>
      </w:r>
    </w:p>
    <w:p w14:paraId="624DC32C">
      <w:pPr>
        <w:spacing w:line="520" w:lineRule="exact"/>
        <w:ind w:firstLine="560" w:firstLineChars="200"/>
        <w:rPr>
          <w:rFonts w:ascii="仿宋_GB2312" w:eastAsia="仿宋_GB2312"/>
          <w:sz w:val="28"/>
        </w:rPr>
      </w:pPr>
      <w:r>
        <w:rPr>
          <w:rFonts w:hint="eastAsia" w:ascii="仿宋_GB2312" w:eastAsia="仿宋_GB2312"/>
          <w:sz w:val="28"/>
        </w:rPr>
        <w:t> 为便于各答辩单元及相关学生提前知晓时间安排，把握工作节奏，现将各环节初步时间安排通知如下（若宁波大学学位办有后续通知要求，则依据宁波大学最新规定补充执行）：</w:t>
      </w:r>
    </w:p>
    <w:p w14:paraId="585DD22C">
      <w:pPr>
        <w:spacing w:line="520" w:lineRule="exact"/>
        <w:ind w:firstLine="560" w:firstLineChars="200"/>
        <w:rPr>
          <w:rFonts w:hint="eastAsia" w:ascii="仿宋_GB2312" w:eastAsia="仿宋_GB2312"/>
          <w:sz w:val="28"/>
        </w:rPr>
      </w:pPr>
      <w:r>
        <w:rPr>
          <w:rFonts w:hint="eastAsia" w:ascii="仿宋_GB2312" w:eastAsia="仿宋_GB2312"/>
          <w:sz w:val="28"/>
        </w:rPr>
        <w:t>一、研究生完善系统信息、提交学位论文：</w:t>
      </w:r>
      <w:r>
        <w:rPr>
          <w:rFonts w:hint="eastAsia" w:ascii="仿宋_GB2312" w:eastAsia="仿宋_GB2312"/>
          <w:sz w:val="28"/>
          <w:lang w:val="en-US"/>
        </w:rPr>
        <w:t>11</w:t>
      </w:r>
      <w:r>
        <w:rPr>
          <w:rFonts w:hint="eastAsia" w:ascii="仿宋_GB2312" w:eastAsia="仿宋_GB2312"/>
          <w:sz w:val="28"/>
        </w:rPr>
        <w:t>月</w:t>
      </w:r>
      <w:r>
        <w:rPr>
          <w:rFonts w:hint="eastAsia" w:ascii="仿宋_GB2312" w:eastAsia="仿宋_GB2312"/>
          <w:sz w:val="28"/>
          <w:lang w:val="en-US"/>
        </w:rPr>
        <w:t>1日-10</w:t>
      </w:r>
      <w:r>
        <w:rPr>
          <w:rFonts w:hint="eastAsia" w:ascii="仿宋_GB2312" w:eastAsia="仿宋_GB2312"/>
          <w:sz w:val="28"/>
        </w:rPr>
        <w:t>日</w:t>
      </w:r>
    </w:p>
    <w:p w14:paraId="5F4891C3">
      <w:pPr>
        <w:spacing w:line="520" w:lineRule="exact"/>
        <w:ind w:firstLine="560" w:firstLineChars="200"/>
        <w:rPr>
          <w:rFonts w:hint="default" w:ascii="仿宋_GB2312" w:eastAsia="仿宋_GB2312"/>
          <w:sz w:val="28"/>
        </w:rPr>
      </w:pPr>
      <w:r>
        <w:rPr>
          <w:rFonts w:hint="eastAsia" w:ascii="仿宋_GB2312" w:eastAsia="仿宋_GB2312"/>
          <w:sz w:val="28"/>
        </w:rPr>
        <w:t>二、学院审核及学术不端检测、确定评阅名单：</w:t>
      </w:r>
      <w:r>
        <w:rPr>
          <w:rFonts w:hint="eastAsia" w:ascii="仿宋_GB2312" w:eastAsia="仿宋_GB2312"/>
          <w:sz w:val="28"/>
          <w:lang w:val="en-US"/>
        </w:rPr>
        <w:t>11</w:t>
      </w:r>
      <w:r>
        <w:rPr>
          <w:rFonts w:hint="eastAsia" w:ascii="仿宋_GB2312" w:eastAsia="仿宋_GB2312"/>
          <w:sz w:val="28"/>
        </w:rPr>
        <w:t>月</w:t>
      </w:r>
      <w:r>
        <w:rPr>
          <w:rFonts w:hint="eastAsia" w:ascii="仿宋_GB2312" w:eastAsia="仿宋_GB2312"/>
          <w:sz w:val="28"/>
          <w:lang w:val="en-US"/>
        </w:rPr>
        <w:t>11日-17</w:t>
      </w:r>
      <w:r>
        <w:rPr>
          <w:rFonts w:hint="eastAsia" w:ascii="仿宋_GB2312" w:eastAsia="仿宋_GB2312"/>
          <w:sz w:val="28"/>
        </w:rPr>
        <w:t>日</w:t>
      </w:r>
    </w:p>
    <w:p w14:paraId="14F971AE">
      <w:pPr>
        <w:spacing w:line="520" w:lineRule="exact"/>
        <w:ind w:firstLine="560" w:firstLineChars="200"/>
        <w:rPr>
          <w:rFonts w:hint="default" w:ascii="仿宋_GB2312" w:eastAsia="仿宋_GB2312"/>
          <w:sz w:val="28"/>
        </w:rPr>
      </w:pPr>
      <w:r>
        <w:rPr>
          <w:rFonts w:hint="eastAsia" w:ascii="仿宋_GB2312" w:eastAsia="仿宋_GB2312"/>
          <w:sz w:val="28"/>
        </w:rPr>
        <w:t>三、导师录入学术评语：学生提交确认后</w:t>
      </w:r>
      <w:r>
        <w:rPr>
          <w:rFonts w:hint="eastAsia" w:ascii="仿宋_GB2312" w:eastAsia="仿宋_GB2312"/>
          <w:sz w:val="28"/>
          <w:lang w:val="en-US"/>
        </w:rPr>
        <w:t>-</w:t>
      </w:r>
      <w:r>
        <w:rPr>
          <w:rFonts w:hint="eastAsia" w:ascii="仿宋_GB2312" w:eastAsia="仿宋_GB2312"/>
          <w:sz w:val="28"/>
        </w:rPr>
        <w:t>答辩前</w:t>
      </w:r>
    </w:p>
    <w:p w14:paraId="415E8654">
      <w:pPr>
        <w:spacing w:line="520" w:lineRule="exact"/>
        <w:ind w:firstLine="560" w:firstLineChars="200"/>
        <w:rPr>
          <w:rFonts w:hint="default" w:ascii="仿宋_GB2312" w:eastAsia="仿宋_GB2312"/>
          <w:sz w:val="28"/>
        </w:rPr>
      </w:pPr>
      <w:r>
        <w:rPr>
          <w:rFonts w:hint="eastAsia" w:ascii="仿宋_GB2312" w:eastAsia="仿宋_GB2312"/>
          <w:sz w:val="28"/>
        </w:rPr>
        <w:t>四、学位论文评阅：</w:t>
      </w:r>
      <w:r>
        <w:rPr>
          <w:rFonts w:hint="eastAsia" w:ascii="仿宋_GB2312" w:eastAsia="仿宋_GB2312"/>
          <w:sz w:val="28"/>
          <w:lang w:val="en-US"/>
        </w:rPr>
        <w:t>11</w:t>
      </w:r>
      <w:r>
        <w:rPr>
          <w:rFonts w:hint="eastAsia" w:ascii="仿宋_GB2312" w:eastAsia="仿宋_GB2312"/>
          <w:sz w:val="28"/>
        </w:rPr>
        <w:t>月</w:t>
      </w:r>
      <w:r>
        <w:rPr>
          <w:rFonts w:hint="eastAsia" w:ascii="仿宋_GB2312" w:eastAsia="仿宋_GB2312"/>
          <w:sz w:val="28"/>
          <w:lang w:val="en-US"/>
        </w:rPr>
        <w:t>18</w:t>
      </w:r>
      <w:r>
        <w:rPr>
          <w:rFonts w:hint="eastAsia" w:ascii="仿宋_GB2312" w:eastAsia="仿宋_GB2312"/>
          <w:sz w:val="28"/>
        </w:rPr>
        <w:t>日</w:t>
      </w:r>
      <w:r>
        <w:rPr>
          <w:rFonts w:hint="eastAsia" w:ascii="仿宋_GB2312" w:eastAsia="仿宋_GB2312"/>
          <w:sz w:val="28"/>
          <w:lang w:val="en-US"/>
        </w:rPr>
        <w:t>-12</w:t>
      </w:r>
      <w:r>
        <w:rPr>
          <w:rFonts w:hint="eastAsia" w:ascii="仿宋_GB2312" w:eastAsia="仿宋_GB2312"/>
          <w:sz w:val="28"/>
        </w:rPr>
        <w:t>月</w:t>
      </w:r>
      <w:r>
        <w:rPr>
          <w:rFonts w:hint="eastAsia" w:ascii="仿宋_GB2312" w:eastAsia="仿宋_GB2312"/>
          <w:sz w:val="28"/>
          <w:lang w:val="en-US"/>
        </w:rPr>
        <w:t>24</w:t>
      </w:r>
      <w:r>
        <w:rPr>
          <w:rFonts w:hint="eastAsia" w:ascii="仿宋_GB2312" w:eastAsia="仿宋_GB2312"/>
          <w:sz w:val="28"/>
        </w:rPr>
        <w:t>日</w:t>
      </w:r>
      <w:bookmarkStart w:id="1" w:name="_GoBack"/>
      <w:bookmarkEnd w:id="1"/>
    </w:p>
    <w:p w14:paraId="735EF07D">
      <w:pPr>
        <w:spacing w:line="520" w:lineRule="exact"/>
        <w:ind w:firstLine="560" w:firstLineChars="200"/>
        <w:rPr>
          <w:rFonts w:hint="default" w:ascii="仿宋_GB2312" w:eastAsia="仿宋_GB2312"/>
          <w:sz w:val="28"/>
        </w:rPr>
      </w:pPr>
      <w:r>
        <w:rPr>
          <w:rFonts w:hint="eastAsia" w:ascii="仿宋_GB2312" w:eastAsia="仿宋_GB2312"/>
          <w:sz w:val="28"/>
        </w:rPr>
        <w:t>五、答辩资格复查及答辩会：</w:t>
      </w:r>
      <w:r>
        <w:rPr>
          <w:rFonts w:hint="eastAsia" w:ascii="仿宋_GB2312" w:eastAsia="仿宋_GB2312"/>
          <w:sz w:val="28"/>
          <w:lang w:val="en-US"/>
        </w:rPr>
        <w:t>12</w:t>
      </w:r>
      <w:r>
        <w:rPr>
          <w:rFonts w:hint="eastAsia" w:ascii="仿宋_GB2312" w:eastAsia="仿宋_GB2312"/>
          <w:sz w:val="28"/>
        </w:rPr>
        <w:t>月底</w:t>
      </w:r>
      <w:r>
        <w:rPr>
          <w:rFonts w:hint="eastAsia" w:ascii="仿宋_GB2312" w:eastAsia="仿宋_GB2312"/>
          <w:sz w:val="28"/>
          <w:lang w:val="en-US"/>
        </w:rPr>
        <w:t>-1</w:t>
      </w:r>
      <w:r>
        <w:rPr>
          <w:rFonts w:hint="eastAsia" w:ascii="仿宋_GB2312" w:eastAsia="仿宋_GB2312"/>
          <w:sz w:val="28"/>
        </w:rPr>
        <w:t>月底</w:t>
      </w:r>
    </w:p>
    <w:p w14:paraId="39FE0B97">
      <w:pPr>
        <w:spacing w:line="520" w:lineRule="exact"/>
        <w:ind w:firstLine="560" w:firstLineChars="200"/>
        <w:rPr>
          <w:rFonts w:hint="default" w:ascii="仿宋_GB2312" w:eastAsia="仿宋_GB2312"/>
          <w:sz w:val="28"/>
        </w:rPr>
      </w:pPr>
      <w:r>
        <w:rPr>
          <w:rFonts w:hint="eastAsia" w:ascii="仿宋_GB2312" w:eastAsia="仿宋_GB2312"/>
          <w:sz w:val="28"/>
        </w:rPr>
        <w:t>六、学院学位评定分委员会会议：</w:t>
      </w:r>
      <w:r>
        <w:rPr>
          <w:rFonts w:hint="eastAsia" w:ascii="仿宋_GB2312" w:eastAsia="仿宋_GB2312"/>
          <w:sz w:val="28"/>
          <w:lang w:val="en-US" w:eastAsia="zh-CN"/>
        </w:rPr>
        <w:t>2026年</w:t>
      </w:r>
      <w:r>
        <w:rPr>
          <w:rFonts w:hint="eastAsia" w:ascii="仿宋_GB2312" w:eastAsia="仿宋_GB2312"/>
          <w:sz w:val="28"/>
          <w:lang w:val="en-US"/>
        </w:rPr>
        <w:t>3</w:t>
      </w:r>
      <w:r>
        <w:rPr>
          <w:rFonts w:hint="eastAsia" w:ascii="仿宋_GB2312" w:eastAsia="仿宋_GB2312"/>
          <w:sz w:val="28"/>
        </w:rPr>
        <w:t>月</w:t>
      </w:r>
      <w:r>
        <w:rPr>
          <w:rFonts w:hint="eastAsia" w:ascii="仿宋_GB2312" w:eastAsia="仿宋_GB2312"/>
          <w:sz w:val="28"/>
          <w:lang w:val="en-US"/>
        </w:rPr>
        <w:t>2</w:t>
      </w:r>
      <w:r>
        <w:rPr>
          <w:rFonts w:hint="eastAsia" w:ascii="仿宋_GB2312" w:eastAsia="仿宋_GB2312"/>
          <w:sz w:val="28"/>
        </w:rPr>
        <w:t>日</w:t>
      </w:r>
      <w:r>
        <w:rPr>
          <w:rFonts w:hint="eastAsia" w:ascii="仿宋_GB2312" w:eastAsia="仿宋_GB2312"/>
          <w:sz w:val="28"/>
          <w:lang w:val="en-US"/>
        </w:rPr>
        <w:t>-6</w:t>
      </w:r>
      <w:r>
        <w:rPr>
          <w:rFonts w:hint="eastAsia" w:ascii="仿宋_GB2312" w:eastAsia="仿宋_GB2312"/>
          <w:sz w:val="28"/>
        </w:rPr>
        <w:t>日</w:t>
      </w:r>
    </w:p>
    <w:p w14:paraId="0EA40A43">
      <w:pPr>
        <w:spacing w:line="520" w:lineRule="exact"/>
        <w:ind w:firstLine="560" w:firstLineChars="200"/>
        <w:rPr>
          <w:rFonts w:hint="default" w:ascii="仿宋_GB2312" w:eastAsia="仿宋_GB2312"/>
          <w:sz w:val="28"/>
        </w:rPr>
      </w:pPr>
      <w:r>
        <w:rPr>
          <w:rFonts w:hint="eastAsia" w:ascii="仿宋_GB2312" w:eastAsia="仿宋_GB2312"/>
          <w:sz w:val="28"/>
        </w:rPr>
        <w:t>七、</w:t>
      </w:r>
      <w:r>
        <w:rPr>
          <w:rFonts w:hint="eastAsia" w:ascii="仿宋_GB2312" w:eastAsia="仿宋_GB2312"/>
          <w:sz w:val="28"/>
          <w:lang w:val="en-US" w:eastAsia="zh-CN"/>
        </w:rPr>
        <w:t>2026年</w:t>
      </w:r>
      <w:r>
        <w:rPr>
          <w:rFonts w:hint="eastAsia" w:ascii="仿宋_GB2312" w:eastAsia="仿宋_GB2312"/>
          <w:sz w:val="28"/>
          <w:lang w:val="en-US"/>
        </w:rPr>
        <w:t>3</w:t>
      </w:r>
      <w:r>
        <w:rPr>
          <w:rFonts w:hint="eastAsia" w:ascii="仿宋_GB2312" w:eastAsia="仿宋_GB2312"/>
          <w:sz w:val="28"/>
        </w:rPr>
        <w:t>月</w:t>
      </w:r>
      <w:r>
        <w:rPr>
          <w:rFonts w:hint="eastAsia" w:ascii="仿宋_GB2312" w:eastAsia="仿宋_GB2312"/>
          <w:sz w:val="28"/>
          <w:lang w:val="en-US"/>
        </w:rPr>
        <w:t>6</w:t>
      </w:r>
      <w:r>
        <w:rPr>
          <w:rFonts w:hint="eastAsia" w:ascii="仿宋_GB2312" w:eastAsia="仿宋_GB2312"/>
          <w:sz w:val="28"/>
        </w:rPr>
        <w:t>日前向研究生院报送毕业、授学位名单</w:t>
      </w:r>
    </w:p>
    <w:p w14:paraId="78C6012F">
      <w:pPr>
        <w:spacing w:line="520" w:lineRule="exact"/>
        <w:ind w:firstLine="560" w:firstLineChars="200"/>
        <w:rPr>
          <w:rFonts w:hint="default" w:ascii="仿宋_GB2312" w:eastAsia="仿宋_GB2312"/>
          <w:sz w:val="28"/>
        </w:rPr>
      </w:pPr>
      <w:r>
        <w:rPr>
          <w:rFonts w:hint="eastAsia" w:ascii="仿宋_GB2312" w:eastAsia="仿宋_GB2312"/>
          <w:sz w:val="28"/>
        </w:rPr>
        <w:t>八、学校审核并公示、制作双证并发放</w:t>
      </w:r>
    </w:p>
    <w:p w14:paraId="47D057D5">
      <w:pPr>
        <w:spacing w:line="520" w:lineRule="exact"/>
        <w:ind w:firstLine="560" w:firstLineChars="200"/>
        <w:rPr>
          <w:rFonts w:ascii="仿宋_GB2312" w:eastAsia="仿宋_GB2312"/>
          <w:sz w:val="28"/>
        </w:rPr>
      </w:pPr>
      <w:r>
        <w:rPr>
          <w:rFonts w:hint="eastAsia" w:ascii="仿宋_GB2312" w:eastAsia="仿宋_GB2312"/>
          <w:sz w:val="28"/>
        </w:rPr>
        <w:t>四、其他事项</w:t>
      </w:r>
    </w:p>
    <w:p w14:paraId="646C4CEA">
      <w:pPr>
        <w:spacing w:line="520" w:lineRule="exact"/>
        <w:ind w:firstLine="560" w:firstLineChars="200"/>
        <w:rPr>
          <w:rFonts w:hint="eastAsia" w:ascii="仿宋_GB2312" w:eastAsia="仿宋_GB2312"/>
          <w:sz w:val="28"/>
        </w:rPr>
      </w:pPr>
      <w:r>
        <w:rPr>
          <w:rFonts w:hint="eastAsia" w:ascii="仿宋_GB2312" w:eastAsia="仿宋_GB2312"/>
          <w:sz w:val="28"/>
        </w:rPr>
        <w:t> </w:t>
      </w:r>
      <w:r>
        <w:rPr>
          <w:rFonts w:hint="eastAsia" w:ascii="仿宋_GB2312" w:eastAsia="仿宋_GB2312"/>
          <w:sz w:val="28"/>
          <w:lang w:val="en-US" w:eastAsia="zh-CN"/>
        </w:rPr>
        <w:t>1、</w:t>
      </w:r>
      <w:r>
        <w:rPr>
          <w:rFonts w:hint="eastAsia" w:ascii="仿宋_GB2312" w:eastAsia="仿宋_GB2312"/>
          <w:sz w:val="28"/>
        </w:rPr>
        <w:t>原则上研究所仅安排省专项合培生答辩事宜，其他合培生须返校参加学籍高校组织的答辩。</w:t>
      </w:r>
    </w:p>
    <w:p w14:paraId="4B0E023A">
      <w:pPr>
        <w:spacing w:line="520" w:lineRule="exact"/>
        <w:ind w:firstLine="560" w:firstLineChars="200"/>
        <w:rPr>
          <w:rFonts w:hint="default" w:ascii="仿宋_GB2312" w:eastAsia="仿宋_GB2312"/>
          <w:sz w:val="28"/>
          <w:lang w:val="en-US" w:eastAsia="zh-CN"/>
        </w:rPr>
      </w:pPr>
      <w:r>
        <w:rPr>
          <w:rFonts w:hint="eastAsia" w:ascii="仿宋_GB2312" w:eastAsia="仿宋_GB2312"/>
          <w:sz w:val="28"/>
          <w:lang w:val="en-US" w:eastAsia="zh-CN"/>
        </w:rPr>
        <w:t>2、学位申请工作时间紧、任务重，请相关学位申请者及研究生导师重视学位申请工作，务必根据相关规定要求及时完成各项工作。</w:t>
      </w:r>
    </w:p>
    <w:p w14:paraId="3EE169C8">
      <w:pPr>
        <w:spacing w:line="520" w:lineRule="exact"/>
        <w:ind w:firstLine="560" w:firstLineChars="200"/>
        <w:rPr>
          <w:rFonts w:hint="eastAsia" w:ascii="仿宋_GB2312" w:eastAsia="仿宋_GB2312"/>
          <w:sz w:val="28"/>
        </w:rPr>
      </w:pPr>
    </w:p>
    <w:p w14:paraId="2BF6C217">
      <w:pPr>
        <w:spacing w:line="520" w:lineRule="exact"/>
        <w:ind w:firstLine="560" w:firstLineChars="200"/>
        <w:rPr>
          <w:rFonts w:ascii="仿宋_GB2312" w:eastAsia="仿宋_GB2312"/>
          <w:sz w:val="28"/>
        </w:rPr>
      </w:pPr>
      <w:r>
        <w:rPr>
          <w:rFonts w:hint="eastAsia" w:ascii="仿宋_GB2312" w:eastAsia="仿宋_GB2312"/>
          <w:sz w:val="28"/>
        </w:rPr>
        <w:t>联系人：高青青</w:t>
      </w:r>
    </w:p>
    <w:p w14:paraId="08C20CF1">
      <w:pPr>
        <w:spacing w:line="520" w:lineRule="exact"/>
        <w:ind w:firstLine="560" w:firstLineChars="200"/>
        <w:rPr>
          <w:rFonts w:ascii="仿宋_GB2312" w:eastAsia="仿宋_GB2312"/>
          <w:sz w:val="28"/>
        </w:rPr>
      </w:pPr>
      <w:r>
        <w:rPr>
          <w:rFonts w:hint="eastAsia" w:ascii="仿宋_GB2312" w:eastAsia="仿宋_GB2312"/>
          <w:sz w:val="28"/>
        </w:rPr>
        <w:t>电话:</w:t>
      </w:r>
      <w:r>
        <w:rPr>
          <w:rFonts w:ascii="仿宋_GB2312" w:eastAsia="仿宋_GB2312"/>
          <w:sz w:val="28"/>
        </w:rPr>
        <w:t>0574-86699611</w:t>
      </w:r>
    </w:p>
    <w:p w14:paraId="56820017">
      <w:pPr>
        <w:spacing w:line="520" w:lineRule="exact"/>
        <w:ind w:firstLine="560" w:firstLineChars="200"/>
        <w:rPr>
          <w:rFonts w:ascii="仿宋_GB2312" w:eastAsia="仿宋_GB2312"/>
          <w:sz w:val="28"/>
        </w:rPr>
      </w:pPr>
      <w:r>
        <w:rPr>
          <w:rFonts w:hint="eastAsia" w:ascii="仿宋_GB2312" w:eastAsia="仿宋_GB2312"/>
          <w:sz w:val="28"/>
        </w:rPr>
        <w:t>邮箱：</w:t>
      </w:r>
      <w:r>
        <w:fldChar w:fldCharType="begin"/>
      </w:r>
      <w:r>
        <w:instrText xml:space="preserve"> HYPERLINK "mailto:gaoqq@nimte.ac.cn" </w:instrText>
      </w:r>
      <w:r>
        <w:fldChar w:fldCharType="separate"/>
      </w:r>
      <w:r>
        <w:rPr>
          <w:rStyle w:val="8"/>
          <w:rFonts w:hint="eastAsia" w:ascii="仿宋_GB2312" w:eastAsia="仿宋_GB2312"/>
          <w:sz w:val="28"/>
        </w:rPr>
        <w:t>gaoqq</w:t>
      </w:r>
      <w:r>
        <w:rPr>
          <w:rStyle w:val="8"/>
          <w:rFonts w:ascii="仿宋_GB2312" w:eastAsia="仿宋_GB2312"/>
          <w:sz w:val="28"/>
        </w:rPr>
        <w:t>@nimte.ac.cn</w:t>
      </w:r>
      <w:r>
        <w:rPr>
          <w:rStyle w:val="8"/>
          <w:rFonts w:ascii="仿宋_GB2312" w:eastAsia="仿宋_GB2312"/>
          <w:sz w:val="28"/>
        </w:rPr>
        <w:fldChar w:fldCharType="end"/>
      </w:r>
      <w:r>
        <w:rPr>
          <w:rFonts w:ascii="仿宋_GB2312" w:eastAsia="仿宋_GB2312"/>
          <w:sz w:val="28"/>
        </w:rPr>
        <w:br w:type="textWrapping"/>
      </w:r>
    </w:p>
    <w:p w14:paraId="40EFC711">
      <w:pPr>
        <w:spacing w:line="520" w:lineRule="exact"/>
        <w:ind w:firstLine="560" w:firstLineChars="200"/>
        <w:rPr>
          <w:rFonts w:ascii="仿宋_GB2312" w:eastAsia="仿宋_GB2312"/>
          <w:sz w:val="28"/>
        </w:rPr>
      </w:pPr>
    </w:p>
    <w:p w14:paraId="7C93CD0B">
      <w:pPr>
        <w:spacing w:line="520" w:lineRule="exact"/>
        <w:ind w:left="5527" w:leftChars="2632" w:right="84" w:firstLine="568" w:firstLineChars="203"/>
        <w:jc w:val="left"/>
        <w:rPr>
          <w:rFonts w:ascii="仿宋_GB2312" w:eastAsia="仿宋_GB2312"/>
          <w:sz w:val="28"/>
        </w:rPr>
      </w:pPr>
      <w:r>
        <w:rPr>
          <w:rFonts w:hint="eastAsia" w:ascii="仿宋_GB2312" w:eastAsia="仿宋_GB2312"/>
          <w:sz w:val="28"/>
        </w:rPr>
        <w:t>研究生处</w:t>
      </w:r>
      <w:r>
        <w:rPr>
          <w:rFonts w:ascii="仿宋_GB2312" w:eastAsia="仿宋_GB2312"/>
          <w:sz w:val="28"/>
        </w:rPr>
        <w:br w:type="textWrapping"/>
      </w:r>
      <w:r>
        <w:rPr>
          <w:rFonts w:ascii="仿宋_GB2312" w:eastAsia="仿宋_GB2312"/>
          <w:sz w:val="28"/>
        </w:rPr>
        <w:t>202</w:t>
      </w:r>
      <w:r>
        <w:rPr>
          <w:rFonts w:hint="eastAsia" w:ascii="仿宋_GB2312" w:eastAsia="仿宋_GB2312"/>
          <w:sz w:val="28"/>
          <w:lang w:val="en-US" w:eastAsia="zh-CN"/>
        </w:rPr>
        <w:t>5</w:t>
      </w:r>
      <w:r>
        <w:rPr>
          <w:rFonts w:hint="eastAsia" w:ascii="仿宋_GB2312" w:eastAsia="仿宋_GB2312"/>
          <w:sz w:val="28"/>
        </w:rPr>
        <w:t>年10月1</w:t>
      </w:r>
      <w:r>
        <w:rPr>
          <w:rFonts w:hint="eastAsia" w:ascii="仿宋_GB2312" w:eastAsia="仿宋_GB2312"/>
          <w:sz w:val="28"/>
          <w:lang w:val="en-US" w:eastAsia="zh-CN"/>
        </w:rPr>
        <w:t>1</w:t>
      </w:r>
      <w:r>
        <w:rPr>
          <w:rFonts w:hint="eastAsia" w:ascii="仿宋_GB2312" w:eastAsia="仿宋_GB2312"/>
          <w:sz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DC1156"/>
    <w:multiLevelType w:val="singleLevel"/>
    <w:tmpl w:val="7EDC115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6EB"/>
    <w:rsid w:val="000C0B3F"/>
    <w:rsid w:val="0025450B"/>
    <w:rsid w:val="00304B3F"/>
    <w:rsid w:val="0036776B"/>
    <w:rsid w:val="00547983"/>
    <w:rsid w:val="005928B9"/>
    <w:rsid w:val="005A6BBD"/>
    <w:rsid w:val="005C4713"/>
    <w:rsid w:val="008509CD"/>
    <w:rsid w:val="008529BD"/>
    <w:rsid w:val="00875D0D"/>
    <w:rsid w:val="008F6311"/>
    <w:rsid w:val="00A159D1"/>
    <w:rsid w:val="00A565B8"/>
    <w:rsid w:val="00B2466C"/>
    <w:rsid w:val="00B62136"/>
    <w:rsid w:val="00B7196D"/>
    <w:rsid w:val="00BF6757"/>
    <w:rsid w:val="00C82566"/>
    <w:rsid w:val="00CF7B3C"/>
    <w:rsid w:val="00D866DC"/>
    <w:rsid w:val="00DF0687"/>
    <w:rsid w:val="00E976EB"/>
    <w:rsid w:val="00FD3C3F"/>
    <w:rsid w:val="00FD5247"/>
    <w:rsid w:val="00FF30AA"/>
    <w:rsid w:val="09902A59"/>
    <w:rsid w:val="2E40287F"/>
    <w:rsid w:val="3FD51E58"/>
    <w:rsid w:val="5D072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unhideWhenUsed/>
    <w:qFormat/>
    <w:uiPriority w:val="99"/>
    <w:rPr>
      <w:color w:val="0563C1" w:themeColor="hyperlink"/>
      <w:u w:val="single"/>
      <w14:textFill>
        <w14:solidFill>
          <w14:schemeClr w14:val="hlink"/>
        </w14:solidFill>
      </w14:textFill>
    </w:rPr>
  </w:style>
  <w:style w:type="character" w:customStyle="1" w:styleId="9">
    <w:name w:val="页眉 Char"/>
    <w:basedOn w:val="6"/>
    <w:link w:val="3"/>
    <w:uiPriority w:val="99"/>
    <w:rPr>
      <w:sz w:val="18"/>
      <w:szCs w:val="18"/>
    </w:rPr>
  </w:style>
  <w:style w:type="character" w:customStyle="1" w:styleId="10">
    <w:name w:val="页脚 Char"/>
    <w:basedOn w:val="6"/>
    <w:link w:val="2"/>
    <w:qFormat/>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4</Pages>
  <Words>1399</Words>
  <Characters>1531</Characters>
  <Lines>7</Lines>
  <Paragraphs>2</Paragraphs>
  <TotalTime>17</TotalTime>
  <ScaleCrop>false</ScaleCrop>
  <LinksUpToDate>false</LinksUpToDate>
  <CharactersWithSpaces>1539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2024-10-11T03:13:00Z</dcterms:created>
  <dc:creator>Microsoft 帐户</dc:creator>
  <cp:lastModifiedBy>沫沫</cp:lastModifiedBy>
  <dcterms:modified xsi:type="dcterms:W3CDTF">2025-10-11T09:40:08Z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eyJoZGlkIjoiMjUzODZjZGJlYzUyNmE1MTQ2OTdlMzI1NzBkOWQ2ZDAiLCJ1c2VySWQiOiI2NDgwODA3NzAifQ==</vt:lpwstr>
  </property>
  <property fmtid="{D5CDD505-2E9C-101B-9397-08002B2CF9AE}" pid="3" name="KSOProductBuildVer">
    <vt:lpwstr>2052-12.1.0.22529</vt:lpwstr>
  </property>
  <property fmtid="{D5CDD505-2E9C-101B-9397-08002B2CF9AE}" pid="4" name="ICV">
    <vt:lpwstr>3703324B30494E76AB3659067F376FE9_13</vt:lpwstr>
  </property>
</Properties>
</file>